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E6" w:rsidRPr="00835F68" w:rsidRDefault="00D63C6C" w:rsidP="00D63C6C">
      <w:pPr>
        <w:shd w:val="clear" w:color="auto" w:fill="FFFFFF"/>
        <w:spacing w:before="100" w:beforeAutospacing="1"/>
        <w:ind w:left="1701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sz w:val="22"/>
          <w:szCs w:val="22"/>
        </w:rPr>
        <w:t>REITERA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OS TERMOS DA INDICAÇÃO N° 104/2023 QUE </w:t>
      </w:r>
      <w:r w:rsidR="00835F68" w:rsidRPr="00835F68">
        <w:rPr>
          <w:rFonts w:ascii="Arial" w:hAnsi="Arial" w:cs="Arial"/>
          <w:b/>
        </w:rPr>
        <w:t xml:space="preserve">INDICA À DEPUTADA FEDERAL AMÁLIA BARROS QUE </w:t>
      </w:r>
      <w:r w:rsidR="00835F68">
        <w:rPr>
          <w:rFonts w:ascii="Arial" w:hAnsi="Arial" w:cs="Arial"/>
          <w:b/>
        </w:rPr>
        <w:t>VIABILIZE</w:t>
      </w:r>
      <w:r w:rsidR="00835F68" w:rsidRPr="00835F68">
        <w:rPr>
          <w:rFonts w:ascii="Arial" w:hAnsi="Arial" w:cs="Arial"/>
          <w:b/>
        </w:rPr>
        <w:t xml:space="preserve"> </w:t>
      </w:r>
      <w:r w:rsidR="00A2275B">
        <w:rPr>
          <w:rFonts w:ascii="Arial" w:hAnsi="Arial" w:cs="Arial"/>
          <w:b/>
        </w:rPr>
        <w:t>POR VIA DE</w:t>
      </w:r>
      <w:r w:rsidR="00835F68" w:rsidRPr="00835F68">
        <w:rPr>
          <w:rFonts w:ascii="Arial" w:hAnsi="Arial" w:cs="Arial"/>
          <w:b/>
        </w:rPr>
        <w:t xml:space="preserve"> EMENDA PARLAMENTAR</w:t>
      </w:r>
      <w:r w:rsidR="00835F68">
        <w:rPr>
          <w:rFonts w:ascii="Arial" w:hAnsi="Arial" w:cs="Arial"/>
          <w:b/>
        </w:rPr>
        <w:t xml:space="preserve"> JUNTO AOS </w:t>
      </w:r>
      <w:r w:rsidR="00E308D2">
        <w:rPr>
          <w:rFonts w:ascii="Arial" w:hAnsi="Arial" w:cs="Arial"/>
          <w:b/>
        </w:rPr>
        <w:t>SETORES</w:t>
      </w:r>
      <w:r w:rsidR="00835F68">
        <w:rPr>
          <w:rFonts w:ascii="Arial" w:hAnsi="Arial" w:cs="Arial"/>
          <w:b/>
        </w:rPr>
        <w:t xml:space="preserve"> COMPETENTES</w:t>
      </w:r>
      <w:r w:rsidR="003A7871">
        <w:rPr>
          <w:rFonts w:ascii="Arial" w:hAnsi="Arial" w:cs="Arial"/>
          <w:b/>
        </w:rPr>
        <w:t>,</w:t>
      </w:r>
      <w:r w:rsidR="00835F68" w:rsidRPr="00835F68">
        <w:rPr>
          <w:rFonts w:ascii="Arial" w:hAnsi="Arial" w:cs="Arial"/>
          <w:b/>
        </w:rPr>
        <w:t xml:space="preserve"> RECURSOS PARA</w:t>
      </w:r>
      <w:r w:rsidR="00E308D2">
        <w:rPr>
          <w:rFonts w:ascii="Arial" w:hAnsi="Arial" w:cs="Arial"/>
          <w:b/>
        </w:rPr>
        <w:t xml:space="preserve"> CON</w:t>
      </w:r>
      <w:r w:rsidR="00A2275B">
        <w:rPr>
          <w:rFonts w:ascii="Arial" w:hAnsi="Arial" w:cs="Arial"/>
          <w:b/>
        </w:rPr>
        <w:t>S</w:t>
      </w:r>
      <w:r w:rsidR="00E308D2">
        <w:rPr>
          <w:rFonts w:ascii="Arial" w:hAnsi="Arial" w:cs="Arial"/>
          <w:b/>
        </w:rPr>
        <w:t>TRUÇÃO OU CRIAÇÃO DE CASA ABRIGO PARA MULHERES QUE SOFR</w:t>
      </w:r>
      <w:r w:rsidR="00130013">
        <w:rPr>
          <w:rFonts w:ascii="Arial" w:hAnsi="Arial" w:cs="Arial"/>
          <w:b/>
        </w:rPr>
        <w:t>EM VIOLÊNCIA DOMESTICA NO MUNICÍ</w:t>
      </w:r>
      <w:r w:rsidR="00E308D2">
        <w:rPr>
          <w:rFonts w:ascii="Arial" w:hAnsi="Arial" w:cs="Arial"/>
          <w:b/>
        </w:rPr>
        <w:t>PIO DE TANGARÁ DA SERRA-MT</w:t>
      </w:r>
      <w:r w:rsidR="00835F68" w:rsidRPr="00835F68">
        <w:rPr>
          <w:rFonts w:ascii="Arial" w:hAnsi="Arial" w:cs="Arial"/>
          <w:b/>
        </w:rPr>
        <w:t xml:space="preserve">. </w:t>
      </w:r>
    </w:p>
    <w:p w:rsidR="00784935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>INDICA</w:t>
      </w:r>
      <w:r w:rsidR="003A7871">
        <w:rPr>
          <w:rFonts w:ascii="Arial" w:hAnsi="Arial" w:cs="Arial"/>
          <w:b/>
          <w:sz w:val="23"/>
          <w:szCs w:val="23"/>
        </w:rPr>
        <w:t xml:space="preserve"> </w:t>
      </w:r>
      <w:r w:rsidR="003A7871">
        <w:rPr>
          <w:rFonts w:ascii="Arial" w:hAnsi="Arial" w:cs="Arial"/>
          <w:sz w:val="23"/>
          <w:szCs w:val="23"/>
        </w:rPr>
        <w:t xml:space="preserve">a Deputada Federal Amália Barros que viabilize </w:t>
      </w:r>
      <w:r w:rsidR="00130013">
        <w:rPr>
          <w:rFonts w:ascii="Arial" w:hAnsi="Arial" w:cs="Arial"/>
          <w:sz w:val="23"/>
          <w:szCs w:val="23"/>
        </w:rPr>
        <w:t>por via</w:t>
      </w:r>
      <w:r w:rsidR="003A7871">
        <w:rPr>
          <w:rFonts w:ascii="Arial" w:hAnsi="Arial" w:cs="Arial"/>
          <w:sz w:val="23"/>
          <w:szCs w:val="23"/>
        </w:rPr>
        <w:t xml:space="preserve"> de Emenda Parlamentar</w:t>
      </w:r>
      <w:r w:rsidR="008C7344">
        <w:rPr>
          <w:rFonts w:ascii="Arial" w:hAnsi="Arial" w:cs="Arial"/>
          <w:sz w:val="23"/>
          <w:szCs w:val="23"/>
        </w:rPr>
        <w:t xml:space="preserve"> junto aos setores competentes, recursos para construção ou criação de </w:t>
      </w:r>
      <w:r w:rsidR="008C7344" w:rsidRPr="00C75AC1">
        <w:rPr>
          <w:rFonts w:ascii="Arial" w:hAnsi="Arial" w:cs="Arial"/>
          <w:b/>
          <w:sz w:val="23"/>
          <w:szCs w:val="23"/>
        </w:rPr>
        <w:t>Casa Abrigo</w:t>
      </w:r>
      <w:r w:rsidR="008C7344">
        <w:rPr>
          <w:rFonts w:ascii="Arial" w:hAnsi="Arial" w:cs="Arial"/>
          <w:sz w:val="23"/>
          <w:szCs w:val="23"/>
        </w:rPr>
        <w:t xml:space="preserve"> para mulheres que sofrem violência domestica em Tangará da Serra-MT</w:t>
      </w:r>
      <w:r w:rsidR="00F862DA">
        <w:rPr>
          <w:rFonts w:ascii="Arial" w:hAnsi="Arial" w:cs="Arial"/>
          <w:sz w:val="23"/>
          <w:szCs w:val="23"/>
        </w:rPr>
        <w:t xml:space="preserve">. </w:t>
      </w:r>
    </w:p>
    <w:p w:rsidR="002453E5" w:rsidRDefault="002453E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960C39" w:rsidRDefault="00960C39" w:rsidP="00A42D43">
      <w:pPr>
        <w:pStyle w:val="NormalWeb"/>
        <w:shd w:val="clear" w:color="auto" w:fill="FFFFFF"/>
        <w:spacing w:after="240" w:line="360" w:lineRule="auto"/>
        <w:ind w:firstLine="1701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BB7118" w:rsidRDefault="00C75AC1" w:rsidP="00BB7118">
      <w:pPr>
        <w:pStyle w:val="NormalWeb"/>
        <w:shd w:val="clear" w:color="auto" w:fill="FFFFFF"/>
        <w:spacing w:after="240" w:line="360" w:lineRule="auto"/>
        <w:ind w:firstLine="1701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C75AC1">
        <w:rPr>
          <w:rFonts w:ascii="Arial" w:hAnsi="Arial" w:cs="Arial"/>
          <w:color w:val="000000"/>
          <w:sz w:val="23"/>
          <w:szCs w:val="23"/>
        </w:rPr>
        <w:t>A violência doméstica é um dos mais graves problemas a serem enfrentados pela sociedade contemporânea. Um dos maiores desafios da atualidade é criar condições para efetivação da equidade social e de gênero. Neste cenário, o Poder Público pode contribuir para que os direitos das mulheres sejam considerados e respeitados, evitando ou minimizando o sofrimento das vítimas de violência.</w:t>
      </w:r>
    </w:p>
    <w:p w:rsidR="007E05BB" w:rsidRPr="00BB7118" w:rsidRDefault="00960C39" w:rsidP="00BB7118">
      <w:pPr>
        <w:pStyle w:val="NormalWeb"/>
        <w:shd w:val="clear" w:color="auto" w:fill="FFFFFF"/>
        <w:spacing w:after="240" w:line="360" w:lineRule="auto"/>
        <w:ind w:firstLine="1701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Esta indicação</w:t>
      </w:r>
      <w:r w:rsidR="00690C0D" w:rsidRPr="007E05B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tem por objetivo, indicar a criação de casa</w:t>
      </w:r>
      <w:r w:rsidR="00690C0D" w:rsidRPr="007E05BB">
        <w:rPr>
          <w:rFonts w:ascii="Arial" w:hAnsi="Arial" w:cs="Arial"/>
          <w:sz w:val="23"/>
          <w:szCs w:val="23"/>
        </w:rPr>
        <w:t xml:space="preserve"> de abrigo para o atendimento de mulheres em situação de violência doméstica e a seus dependentes e têm por objetivo propiciar</w:t>
      </w:r>
      <w:r w:rsidR="007E05BB" w:rsidRPr="007E05BB">
        <w:rPr>
          <w:rFonts w:ascii="Arial" w:hAnsi="Arial" w:cs="Arial"/>
          <w:sz w:val="23"/>
          <w:szCs w:val="23"/>
        </w:rPr>
        <w:t xml:space="preserve"> atendimento ininterrupto</w:t>
      </w:r>
      <w:r w:rsidR="00806F6A">
        <w:rPr>
          <w:rFonts w:ascii="Arial" w:hAnsi="Arial" w:cs="Arial"/>
          <w:sz w:val="23"/>
          <w:szCs w:val="23"/>
        </w:rPr>
        <w:t xml:space="preserve"> ou temporário</w:t>
      </w:r>
      <w:r w:rsidR="007E05BB" w:rsidRPr="007E05BB">
        <w:rPr>
          <w:rFonts w:ascii="Arial" w:hAnsi="Arial" w:cs="Arial"/>
          <w:sz w:val="23"/>
          <w:szCs w:val="23"/>
        </w:rPr>
        <w:t xml:space="preserve"> às mulheres vítimas de violência doméstica e seus dependentes. </w:t>
      </w:r>
    </w:p>
    <w:p w:rsidR="007E05BB" w:rsidRPr="007E05BB" w:rsidRDefault="00806F6A" w:rsidP="00A42D43">
      <w:pPr>
        <w:pStyle w:val="Default"/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A casa de abrigo</w:t>
      </w:r>
      <w:r w:rsidR="007E05BB" w:rsidRPr="007E05BB">
        <w:rPr>
          <w:rFonts w:ascii="Arial" w:hAnsi="Arial" w:cs="Arial"/>
          <w:sz w:val="23"/>
          <w:szCs w:val="23"/>
        </w:rPr>
        <w:t xml:space="preserve"> é um local adequado e s</w:t>
      </w:r>
      <w:r w:rsidR="00332191">
        <w:rPr>
          <w:rFonts w:ascii="Arial" w:hAnsi="Arial" w:cs="Arial"/>
          <w:sz w:val="23"/>
          <w:szCs w:val="23"/>
        </w:rPr>
        <w:t>igiloso que visa</w:t>
      </w:r>
      <w:r w:rsidR="00130013">
        <w:rPr>
          <w:rFonts w:ascii="Arial" w:hAnsi="Arial" w:cs="Arial"/>
          <w:sz w:val="23"/>
          <w:szCs w:val="23"/>
        </w:rPr>
        <w:t xml:space="preserve"> </w:t>
      </w:r>
      <w:r w:rsidR="007E05BB" w:rsidRPr="007E05BB">
        <w:rPr>
          <w:rFonts w:ascii="Arial" w:hAnsi="Arial" w:cs="Arial"/>
          <w:sz w:val="23"/>
          <w:szCs w:val="23"/>
        </w:rPr>
        <w:t>acolher temporariamente mulheres em situação de violência doméstica e familiar que estão correndo risco de morte</w:t>
      </w:r>
      <w:r>
        <w:rPr>
          <w:rFonts w:ascii="Arial" w:hAnsi="Arial" w:cs="Arial"/>
          <w:sz w:val="23"/>
          <w:szCs w:val="23"/>
        </w:rPr>
        <w:t>,</w:t>
      </w:r>
      <w:r w:rsidR="007E05BB" w:rsidRPr="007E05BB">
        <w:rPr>
          <w:rFonts w:ascii="Arial" w:hAnsi="Arial" w:cs="Arial"/>
          <w:sz w:val="23"/>
          <w:szCs w:val="23"/>
        </w:rPr>
        <w:t xml:space="preserve"> acompanhadas ou não dos seus filhos menores de 18 anos, </w:t>
      </w:r>
      <w:r w:rsidR="00332191">
        <w:rPr>
          <w:rFonts w:ascii="Arial" w:hAnsi="Arial" w:cs="Arial"/>
          <w:sz w:val="23"/>
          <w:szCs w:val="23"/>
        </w:rPr>
        <w:t>visando</w:t>
      </w:r>
      <w:r w:rsidR="007E05BB" w:rsidRPr="007E05BB">
        <w:rPr>
          <w:rFonts w:ascii="Arial" w:hAnsi="Arial" w:cs="Arial"/>
          <w:sz w:val="23"/>
          <w:szCs w:val="23"/>
        </w:rPr>
        <w:t xml:space="preserve"> sua integridade física e psicológica. </w:t>
      </w:r>
    </w:p>
    <w:p w:rsidR="007E05BB" w:rsidRPr="007E05BB" w:rsidRDefault="00806F6A" w:rsidP="00A42D43">
      <w:pPr>
        <w:pStyle w:val="Default"/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 casa abrigo, poderá haver</w:t>
      </w:r>
      <w:r w:rsidR="007E05BB" w:rsidRPr="007E05BB">
        <w:rPr>
          <w:rFonts w:ascii="Arial" w:hAnsi="Arial" w:cs="Arial"/>
          <w:sz w:val="23"/>
          <w:szCs w:val="23"/>
        </w:rPr>
        <w:t xml:space="preserve"> todo um trabalho interdisciplinar, fazendo um atendimento psicossocial, enfermagem, e ainda encaminha</w:t>
      </w:r>
      <w:r>
        <w:rPr>
          <w:rFonts w:ascii="Arial" w:hAnsi="Arial" w:cs="Arial"/>
          <w:sz w:val="23"/>
          <w:szCs w:val="23"/>
        </w:rPr>
        <w:t>r</w:t>
      </w:r>
      <w:r w:rsidR="007E05BB" w:rsidRPr="007E05BB">
        <w:rPr>
          <w:rFonts w:ascii="Arial" w:hAnsi="Arial" w:cs="Arial"/>
          <w:sz w:val="23"/>
          <w:szCs w:val="23"/>
        </w:rPr>
        <w:t xml:space="preserve"> as mulheres e seus filhos nos serviços existentes na cidade como: creches, escolas, saúde e programas de qualificação profissional. </w:t>
      </w:r>
    </w:p>
    <w:p w:rsidR="007E05BB" w:rsidRPr="007E05BB" w:rsidRDefault="007E05BB" w:rsidP="00A42D43">
      <w:pPr>
        <w:pStyle w:val="Default"/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E05BB">
        <w:rPr>
          <w:rFonts w:ascii="Arial" w:hAnsi="Arial" w:cs="Arial"/>
          <w:sz w:val="23"/>
          <w:szCs w:val="23"/>
        </w:rPr>
        <w:t>Dentre as ações programáticas,</w:t>
      </w:r>
      <w:r w:rsidR="00FF2421">
        <w:rPr>
          <w:rFonts w:ascii="Arial" w:hAnsi="Arial" w:cs="Arial"/>
          <w:sz w:val="23"/>
          <w:szCs w:val="23"/>
        </w:rPr>
        <w:t xml:space="preserve"> deverá</w:t>
      </w:r>
      <w:r w:rsidRPr="007E05BB">
        <w:rPr>
          <w:rFonts w:ascii="Arial" w:hAnsi="Arial" w:cs="Arial"/>
          <w:sz w:val="23"/>
          <w:szCs w:val="23"/>
        </w:rPr>
        <w:t xml:space="preserve"> busca</w:t>
      </w:r>
      <w:r w:rsidR="00FF2421">
        <w:rPr>
          <w:rFonts w:ascii="Arial" w:hAnsi="Arial" w:cs="Arial"/>
          <w:sz w:val="23"/>
          <w:szCs w:val="23"/>
        </w:rPr>
        <w:t>r</w:t>
      </w:r>
      <w:r w:rsidRPr="007E05BB">
        <w:rPr>
          <w:rFonts w:ascii="Arial" w:hAnsi="Arial" w:cs="Arial"/>
          <w:sz w:val="23"/>
          <w:szCs w:val="23"/>
        </w:rPr>
        <w:t xml:space="preserve"> prioritariamente promover a segurança das mulheres, o fortalecimento de sua </w:t>
      </w:r>
      <w:proofErr w:type="spellStart"/>
      <w:r w:rsidRPr="007E05BB">
        <w:rPr>
          <w:rFonts w:ascii="Arial" w:hAnsi="Arial" w:cs="Arial"/>
          <w:sz w:val="23"/>
          <w:szCs w:val="23"/>
        </w:rPr>
        <w:t>autoestima</w:t>
      </w:r>
      <w:proofErr w:type="spellEnd"/>
      <w:r w:rsidRPr="007E05BB">
        <w:rPr>
          <w:rFonts w:ascii="Arial" w:hAnsi="Arial" w:cs="Arial"/>
          <w:sz w:val="23"/>
          <w:szCs w:val="23"/>
        </w:rPr>
        <w:t xml:space="preserve"> e autonomia, bem como a construção de um novo projeto de vida, livre da violência e da opressão de gênero. </w:t>
      </w:r>
    </w:p>
    <w:p w:rsidR="00690C0D" w:rsidRPr="007E05BB" w:rsidRDefault="007E05BB" w:rsidP="00A42D43">
      <w:pPr>
        <w:pStyle w:val="NormalWeb"/>
        <w:shd w:val="clear" w:color="auto" w:fill="FFFFFF"/>
        <w:spacing w:after="240" w:line="360" w:lineRule="auto"/>
        <w:ind w:firstLine="1701"/>
        <w:jc w:val="both"/>
        <w:textAlignment w:val="baseline"/>
        <w:rPr>
          <w:rFonts w:ascii="Arial" w:hAnsi="Arial" w:cs="Arial"/>
          <w:sz w:val="23"/>
          <w:szCs w:val="23"/>
        </w:rPr>
      </w:pPr>
      <w:r w:rsidRPr="007E05BB">
        <w:rPr>
          <w:rFonts w:ascii="Arial" w:hAnsi="Arial" w:cs="Arial"/>
          <w:sz w:val="23"/>
          <w:szCs w:val="23"/>
        </w:rPr>
        <w:t xml:space="preserve">A manutenção da casa de abrigo busca atender às diretrizes da Política Nacional de Enfrentamento à Violência Contra a Mulher (SMP, 2007) e o cumprimento da Lei 11.340/2006 (Lei Maria da Penha), quanto às medidas </w:t>
      </w:r>
      <w:proofErr w:type="spellStart"/>
      <w:r w:rsidRPr="007E05BB">
        <w:rPr>
          <w:rFonts w:ascii="Arial" w:hAnsi="Arial" w:cs="Arial"/>
          <w:sz w:val="23"/>
          <w:szCs w:val="23"/>
        </w:rPr>
        <w:t>protetivas</w:t>
      </w:r>
      <w:proofErr w:type="spellEnd"/>
      <w:r w:rsidRPr="007E05BB">
        <w:rPr>
          <w:rFonts w:ascii="Arial" w:hAnsi="Arial" w:cs="Arial"/>
          <w:sz w:val="23"/>
          <w:szCs w:val="23"/>
        </w:rPr>
        <w:t>.</w:t>
      </w:r>
    </w:p>
    <w:p w:rsidR="00A42D43" w:rsidRDefault="007E05BB" w:rsidP="00A42D43">
      <w:pPr>
        <w:pStyle w:val="NormalWeb"/>
        <w:shd w:val="clear" w:color="auto" w:fill="FFFFFF"/>
        <w:spacing w:after="240" w:line="360" w:lineRule="auto"/>
        <w:ind w:firstLine="1701"/>
        <w:jc w:val="both"/>
        <w:textAlignment w:val="baseline"/>
        <w:rPr>
          <w:rFonts w:ascii="Arial" w:hAnsi="Arial" w:cs="Arial"/>
          <w:sz w:val="23"/>
          <w:szCs w:val="23"/>
        </w:rPr>
      </w:pPr>
      <w:r w:rsidRPr="007E05BB">
        <w:rPr>
          <w:rFonts w:ascii="Arial" w:hAnsi="Arial" w:cs="Arial"/>
          <w:sz w:val="23"/>
          <w:szCs w:val="23"/>
        </w:rPr>
        <w:t>É c</w:t>
      </w:r>
      <w:r w:rsidR="00F67E9E">
        <w:rPr>
          <w:rFonts w:ascii="Arial" w:hAnsi="Arial" w:cs="Arial"/>
          <w:sz w:val="23"/>
          <w:szCs w:val="23"/>
        </w:rPr>
        <w:t>om esse espírito que se propõe a</w:t>
      </w:r>
      <w:r w:rsidRPr="007E05BB">
        <w:rPr>
          <w:rFonts w:ascii="Arial" w:hAnsi="Arial" w:cs="Arial"/>
          <w:sz w:val="23"/>
          <w:szCs w:val="23"/>
        </w:rPr>
        <w:t xml:space="preserve"> presente </w:t>
      </w:r>
      <w:r w:rsidR="00F67E9E">
        <w:rPr>
          <w:rFonts w:ascii="Arial" w:hAnsi="Arial" w:cs="Arial"/>
          <w:sz w:val="23"/>
          <w:szCs w:val="23"/>
        </w:rPr>
        <w:t>indicação</w:t>
      </w:r>
      <w:r w:rsidRPr="007E05BB">
        <w:rPr>
          <w:rFonts w:ascii="Arial" w:hAnsi="Arial" w:cs="Arial"/>
          <w:sz w:val="23"/>
          <w:szCs w:val="23"/>
        </w:rPr>
        <w:t xml:space="preserve"> que certamente merecerá a aprovação pelos Nobres pares desta Casa de Leis.</w:t>
      </w:r>
    </w:p>
    <w:p w:rsidR="00784935" w:rsidRPr="00A42D43" w:rsidRDefault="00784935" w:rsidP="00A42D43">
      <w:pPr>
        <w:pStyle w:val="NormalWeb"/>
        <w:shd w:val="clear" w:color="auto" w:fill="FFFFFF"/>
        <w:spacing w:after="240" w:line="360" w:lineRule="auto"/>
        <w:ind w:firstLine="1701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Pr="00145432">
        <w:rPr>
          <w:rFonts w:ascii="Arial" w:hAnsi="Arial" w:cs="Arial"/>
          <w:sz w:val="23"/>
          <w:szCs w:val="23"/>
        </w:rPr>
        <w:t xml:space="preserve">lenário das Deliberações, Vereador Daniel Lopes da Silva, Câmara Municipal de Tangará da Serra, Estado de Mato Grosso, </w:t>
      </w:r>
      <w:r w:rsidR="001219B8">
        <w:rPr>
          <w:rFonts w:ascii="Arial" w:hAnsi="Arial" w:cs="Arial"/>
          <w:sz w:val="23"/>
          <w:szCs w:val="23"/>
        </w:rPr>
        <w:t xml:space="preserve">aos </w:t>
      </w:r>
      <w:r w:rsidR="00D63C6C">
        <w:rPr>
          <w:rFonts w:ascii="Arial" w:hAnsi="Arial" w:cs="Arial"/>
          <w:sz w:val="23"/>
          <w:szCs w:val="23"/>
        </w:rPr>
        <w:t>vinte</w:t>
      </w:r>
      <w:r w:rsidR="00AB5346">
        <w:rPr>
          <w:rFonts w:ascii="Arial" w:hAnsi="Arial" w:cs="Arial"/>
          <w:sz w:val="23"/>
          <w:szCs w:val="23"/>
        </w:rPr>
        <w:t xml:space="preserve"> dias</w:t>
      </w:r>
      <w:r>
        <w:rPr>
          <w:rFonts w:ascii="Arial" w:hAnsi="Arial" w:cs="Arial"/>
          <w:sz w:val="23"/>
          <w:szCs w:val="23"/>
        </w:rPr>
        <w:t xml:space="preserve"> de </w:t>
      </w:r>
      <w:r w:rsidR="00D63C6C">
        <w:rPr>
          <w:rFonts w:ascii="Arial" w:hAnsi="Arial" w:cs="Arial"/>
          <w:sz w:val="23"/>
          <w:szCs w:val="23"/>
        </w:rPr>
        <w:t>junho</w:t>
      </w:r>
      <w:r>
        <w:rPr>
          <w:rFonts w:ascii="Arial" w:hAnsi="Arial" w:cs="Arial"/>
          <w:sz w:val="23"/>
          <w:szCs w:val="23"/>
        </w:rPr>
        <w:t xml:space="preserve"> de </w:t>
      </w:r>
      <w:r w:rsidRPr="00145432">
        <w:rPr>
          <w:rFonts w:ascii="Arial" w:hAnsi="Arial" w:cs="Arial"/>
          <w:sz w:val="23"/>
          <w:szCs w:val="23"/>
        </w:rPr>
        <w:t xml:space="preserve">dois mil e vinte e </w:t>
      </w:r>
      <w:r w:rsidR="00AB5346">
        <w:rPr>
          <w:rFonts w:ascii="Arial" w:hAnsi="Arial" w:cs="Arial"/>
          <w:sz w:val="23"/>
          <w:szCs w:val="23"/>
        </w:rPr>
        <w:t>três.</w:t>
      </w:r>
    </w:p>
    <w:p w:rsidR="00784935" w:rsidRDefault="002453E5" w:rsidP="00A42D43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</w:p>
    <w:p w:rsidR="00D63C6C" w:rsidRDefault="00D63C6C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784935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Elaine Antunes                                   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 </w:t>
      </w:r>
    </w:p>
    <w:p w:rsidR="00784935" w:rsidRPr="00784935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48415646" r:id="rId8"/>
        </w:object>
      </w:r>
      <w:r w:rsidRPr="0021172B">
        <w:rPr>
          <w:b/>
        </w:rPr>
        <w:t xml:space="preserve">                                  </w:t>
      </w:r>
      <w:r>
        <w:rPr>
          <w:b/>
        </w:rPr>
        <w:t xml:space="preserve">          </w:t>
      </w:r>
    </w:p>
    <w:sectPr w:rsidR="00784935" w:rsidRPr="00784935" w:rsidSect="00AB73A2">
      <w:headerReference w:type="default" r:id="rId9"/>
      <w:headerReference w:type="first" r:id="rId10"/>
      <w:pgSz w:w="11906" w:h="16838" w:code="9"/>
      <w:pgMar w:top="0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55" w:rsidRDefault="00386855" w:rsidP="002172CB">
      <w:pPr>
        <w:pStyle w:val="Cabealho"/>
      </w:pPr>
      <w:r>
        <w:separator/>
      </w:r>
    </w:p>
  </w:endnote>
  <w:endnote w:type="continuationSeparator" w:id="0">
    <w:p w:rsidR="00386855" w:rsidRDefault="0038685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55" w:rsidRDefault="00386855" w:rsidP="002172CB">
      <w:pPr>
        <w:pStyle w:val="Cabealho"/>
      </w:pPr>
      <w:r>
        <w:separator/>
      </w:r>
    </w:p>
  </w:footnote>
  <w:footnote w:type="continuationSeparator" w:id="0">
    <w:p w:rsidR="00386855" w:rsidRDefault="0038685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C6C" w:rsidRDefault="00D63C6C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D63C6C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D63C6C" w:rsidRDefault="00D63C6C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8415647" r:id="rId2"/>
            </w:object>
          </w:r>
        </w:p>
        <w:p w:rsidR="00D63C6C" w:rsidRPr="00287355" w:rsidRDefault="00D63C6C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D63C6C" w:rsidRDefault="00D63C6C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63C6C" w:rsidRPr="00107FA2" w:rsidRDefault="00D63C6C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D63C6C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63C6C" w:rsidRPr="001F7A0C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63C6C" w:rsidRPr="001F7A0C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63C6C" w:rsidRPr="001F7A0C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D63C6C" w:rsidRPr="001F7A0C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D63C6C" w:rsidRPr="001F7A0C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63C6C" w:rsidRPr="001F7A0C" w:rsidRDefault="00D63C6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63C6C" w:rsidRPr="001F7A0C" w:rsidRDefault="00D63C6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63C6C" w:rsidRPr="001F7A0C" w:rsidRDefault="00D63C6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63C6C" w:rsidRPr="001F7A0C" w:rsidRDefault="00D63C6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63C6C" w:rsidRPr="001F7A0C" w:rsidRDefault="00D63C6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63C6C" w:rsidRPr="001F7A0C" w:rsidRDefault="00D63C6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63C6C" w:rsidRPr="001F7A0C" w:rsidRDefault="00D63C6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63C6C" w:rsidRPr="001F7A0C" w:rsidRDefault="00D63C6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3C6C" w:rsidRPr="00FD1B0F" w:rsidRDefault="00D63C6C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63C6C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63C6C" w:rsidRPr="001F7A0C" w:rsidRDefault="00D63C6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63C6C" w:rsidRPr="00107FA2" w:rsidRDefault="00D63C6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63C6C" w:rsidRPr="00107FA2" w:rsidRDefault="00D63C6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63C6C" w:rsidRPr="001F35CE" w:rsidRDefault="00C23632" w:rsidP="00695DFF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391</w:t>
          </w:r>
          <w:r w:rsidR="00D63C6C" w:rsidRPr="001F35CE">
            <w:rPr>
              <w:rFonts w:ascii="Arial" w:hAnsi="Arial" w:cs="Arial"/>
              <w:b/>
              <w:bCs/>
              <w:sz w:val="23"/>
              <w:szCs w:val="23"/>
            </w:rPr>
            <w:t>/202</w:t>
          </w:r>
          <w:r w:rsidR="00D63C6C">
            <w:rPr>
              <w:rFonts w:ascii="Arial" w:hAnsi="Arial" w:cs="Arial"/>
              <w:b/>
              <w:bCs/>
              <w:sz w:val="23"/>
              <w:szCs w:val="23"/>
            </w:rPr>
            <w:t>3</w:t>
          </w:r>
        </w:p>
      </w:tc>
    </w:tr>
    <w:tr w:rsidR="00D63C6C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63C6C" w:rsidRPr="00107FA2" w:rsidRDefault="00D63C6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63C6C" w:rsidRPr="00107FA2" w:rsidRDefault="00D63C6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63C6C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63C6C" w:rsidRPr="00107FA2" w:rsidRDefault="00D63C6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63C6C" w:rsidRPr="00107FA2" w:rsidRDefault="00D63C6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63C6C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63C6C" w:rsidRPr="00107FA2" w:rsidRDefault="00D63C6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63C6C" w:rsidRPr="00107FA2" w:rsidRDefault="00D63C6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63C6C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63C6C" w:rsidRPr="001F7A0C" w:rsidRDefault="00D63C6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07FA2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63C6C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1F7A0C" w:rsidRDefault="00D63C6C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D63C6C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63C6C" w:rsidRDefault="00D63C6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63C6C" w:rsidRDefault="00D63C6C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20/06/2023.</w:t>
          </w:r>
        </w:p>
        <w:p w:rsidR="00D63C6C" w:rsidRDefault="00D63C6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63C6C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63C6C" w:rsidRDefault="00D63C6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63C6C" w:rsidRPr="00F2782E" w:rsidRDefault="00D63C6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63C6C" w:rsidRPr="00F2782E" w:rsidRDefault="00D63C6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63C6C" w:rsidRPr="00561F42" w:rsidRDefault="00D63C6C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471B"/>
    <w:rsid w:val="00035C88"/>
    <w:rsid w:val="0004267E"/>
    <w:rsid w:val="000442DF"/>
    <w:rsid w:val="00045E3E"/>
    <w:rsid w:val="00060D20"/>
    <w:rsid w:val="00060F1E"/>
    <w:rsid w:val="0006249B"/>
    <w:rsid w:val="000646C2"/>
    <w:rsid w:val="00066CB7"/>
    <w:rsid w:val="00071732"/>
    <w:rsid w:val="00073255"/>
    <w:rsid w:val="000761C3"/>
    <w:rsid w:val="00076F85"/>
    <w:rsid w:val="00080CB9"/>
    <w:rsid w:val="0008784D"/>
    <w:rsid w:val="00087C32"/>
    <w:rsid w:val="00092F9F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D7E19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19B8"/>
    <w:rsid w:val="00123C30"/>
    <w:rsid w:val="001242F6"/>
    <w:rsid w:val="001250E2"/>
    <w:rsid w:val="00126A2C"/>
    <w:rsid w:val="00126CDD"/>
    <w:rsid w:val="00130013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97BAC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5CE"/>
    <w:rsid w:val="001F5700"/>
    <w:rsid w:val="001F7A0C"/>
    <w:rsid w:val="00200267"/>
    <w:rsid w:val="00200BEB"/>
    <w:rsid w:val="002014E2"/>
    <w:rsid w:val="00203090"/>
    <w:rsid w:val="00203B9B"/>
    <w:rsid w:val="00205C87"/>
    <w:rsid w:val="002063DF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61D2"/>
    <w:rsid w:val="002427D5"/>
    <w:rsid w:val="002453E5"/>
    <w:rsid w:val="0024599D"/>
    <w:rsid w:val="00247774"/>
    <w:rsid w:val="0025238F"/>
    <w:rsid w:val="002538C7"/>
    <w:rsid w:val="00262DD9"/>
    <w:rsid w:val="00264DF6"/>
    <w:rsid w:val="00267729"/>
    <w:rsid w:val="0027354D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3325"/>
    <w:rsid w:val="002C7C33"/>
    <w:rsid w:val="002D274E"/>
    <w:rsid w:val="002D7E86"/>
    <w:rsid w:val="002E1FD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5BFC"/>
    <w:rsid w:val="00332191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86855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A7871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51D3"/>
    <w:rsid w:val="0050665B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632"/>
    <w:rsid w:val="00565060"/>
    <w:rsid w:val="0057005F"/>
    <w:rsid w:val="00571E78"/>
    <w:rsid w:val="00571FE5"/>
    <w:rsid w:val="005720C1"/>
    <w:rsid w:val="00573A1F"/>
    <w:rsid w:val="00576CF8"/>
    <w:rsid w:val="00580D35"/>
    <w:rsid w:val="00582259"/>
    <w:rsid w:val="005918DA"/>
    <w:rsid w:val="005928C7"/>
    <w:rsid w:val="00595CEA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C5DF5"/>
    <w:rsid w:val="005D02B5"/>
    <w:rsid w:val="005D3FE8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101C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51A8"/>
    <w:rsid w:val="00665D1D"/>
    <w:rsid w:val="006677AB"/>
    <w:rsid w:val="00670C4C"/>
    <w:rsid w:val="006713D7"/>
    <w:rsid w:val="00677D99"/>
    <w:rsid w:val="006800D0"/>
    <w:rsid w:val="00684110"/>
    <w:rsid w:val="00685B55"/>
    <w:rsid w:val="00690C0D"/>
    <w:rsid w:val="006924F4"/>
    <w:rsid w:val="00693810"/>
    <w:rsid w:val="0069459C"/>
    <w:rsid w:val="00695DFF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B12F8"/>
    <w:rsid w:val="007B1C39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05BB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06F6A"/>
    <w:rsid w:val="00814694"/>
    <w:rsid w:val="00817081"/>
    <w:rsid w:val="00817CC2"/>
    <w:rsid w:val="00821D33"/>
    <w:rsid w:val="00824858"/>
    <w:rsid w:val="00827284"/>
    <w:rsid w:val="008301AF"/>
    <w:rsid w:val="008336FD"/>
    <w:rsid w:val="008352D9"/>
    <w:rsid w:val="00835F68"/>
    <w:rsid w:val="00836F0A"/>
    <w:rsid w:val="00840881"/>
    <w:rsid w:val="00840A78"/>
    <w:rsid w:val="00840A8A"/>
    <w:rsid w:val="00847ADC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8328F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72FB"/>
    <w:rsid w:val="008C3979"/>
    <w:rsid w:val="008C3FEC"/>
    <w:rsid w:val="008C56CD"/>
    <w:rsid w:val="008C7344"/>
    <w:rsid w:val="008C7F89"/>
    <w:rsid w:val="008D659C"/>
    <w:rsid w:val="008E4ADB"/>
    <w:rsid w:val="008E6CCE"/>
    <w:rsid w:val="008F0E15"/>
    <w:rsid w:val="008F1DB1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0C39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16BB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5879"/>
    <w:rsid w:val="00A2275B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2D43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70027"/>
    <w:rsid w:val="00A7220E"/>
    <w:rsid w:val="00A75136"/>
    <w:rsid w:val="00A7631E"/>
    <w:rsid w:val="00A811AB"/>
    <w:rsid w:val="00A826BC"/>
    <w:rsid w:val="00A844A8"/>
    <w:rsid w:val="00A85BB3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5346"/>
    <w:rsid w:val="00AB619F"/>
    <w:rsid w:val="00AB73A2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B7118"/>
    <w:rsid w:val="00BC4AD9"/>
    <w:rsid w:val="00BC4F63"/>
    <w:rsid w:val="00BD0FBB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6E7C"/>
    <w:rsid w:val="00C10254"/>
    <w:rsid w:val="00C10F50"/>
    <w:rsid w:val="00C14A2A"/>
    <w:rsid w:val="00C17E01"/>
    <w:rsid w:val="00C20AFC"/>
    <w:rsid w:val="00C23632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5D2D"/>
    <w:rsid w:val="00C56582"/>
    <w:rsid w:val="00C57F7D"/>
    <w:rsid w:val="00C6061E"/>
    <w:rsid w:val="00C60B1B"/>
    <w:rsid w:val="00C61C72"/>
    <w:rsid w:val="00C61D9C"/>
    <w:rsid w:val="00C66383"/>
    <w:rsid w:val="00C664EF"/>
    <w:rsid w:val="00C75AC1"/>
    <w:rsid w:val="00C75F88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5F67"/>
    <w:rsid w:val="00CE6522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3C6C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8D2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644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67E9E"/>
    <w:rsid w:val="00F7172D"/>
    <w:rsid w:val="00F73792"/>
    <w:rsid w:val="00F7475E"/>
    <w:rsid w:val="00F75315"/>
    <w:rsid w:val="00F7585B"/>
    <w:rsid w:val="00F815AD"/>
    <w:rsid w:val="00F81AFE"/>
    <w:rsid w:val="00F85174"/>
    <w:rsid w:val="00F862DA"/>
    <w:rsid w:val="00F87FA9"/>
    <w:rsid w:val="00F94228"/>
    <w:rsid w:val="00F94AAB"/>
    <w:rsid w:val="00F96F5A"/>
    <w:rsid w:val="00F97A11"/>
    <w:rsid w:val="00FA15BD"/>
    <w:rsid w:val="00FA38BC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421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BB3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paragraph" w:customStyle="1" w:styleId="Default">
    <w:name w:val="Default"/>
    <w:rsid w:val="007E05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3CEC-DC27-43D7-87F3-BCD3E2A8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2023-03-03T11:53:00Z</cp:lastPrinted>
  <dcterms:created xsi:type="dcterms:W3CDTF">2023-06-16T14:14:00Z</dcterms:created>
  <dcterms:modified xsi:type="dcterms:W3CDTF">2023-06-16T14:14:00Z</dcterms:modified>
</cp:coreProperties>
</file>