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06072170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0E638E" w:rsidRPr="000E638E">
              <w:rPr>
                <w:rFonts w:ascii="Arial" w:hAnsi="Arial" w:cs="Arial"/>
                <w:b/>
                <w:bCs/>
                <w:sz w:val="20"/>
              </w:rPr>
              <w:t>55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3568AA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</w:rPr>
      </w:pPr>
      <w:r w:rsidRPr="003568AA">
        <w:rPr>
          <w:rFonts w:ascii="Arial" w:hAnsi="Arial" w:cs="Arial"/>
          <w:b/>
          <w:caps/>
        </w:rPr>
        <w:t>INDICO</w:t>
      </w:r>
      <w:r w:rsidR="003B0D0C" w:rsidRPr="003568AA">
        <w:rPr>
          <w:rFonts w:ascii="Arial" w:hAnsi="Arial" w:cs="Arial"/>
          <w:b/>
          <w:caps/>
        </w:rPr>
        <w:t xml:space="preserve"> a</w:t>
      </w:r>
      <w:r w:rsidR="00772929" w:rsidRPr="003568AA">
        <w:rPr>
          <w:rFonts w:ascii="Arial" w:hAnsi="Arial" w:cs="Arial"/>
          <w:b/>
          <w:caps/>
        </w:rPr>
        <w:t xml:space="preserve"> assembleia LEGISLATIVA,</w:t>
      </w:r>
      <w:r w:rsidR="003B0D0C" w:rsidRPr="003568AA">
        <w:rPr>
          <w:rFonts w:ascii="Arial" w:hAnsi="Arial" w:cs="Arial"/>
          <w:b/>
        </w:rPr>
        <w:t xml:space="preserve"> </w:t>
      </w:r>
      <w:r w:rsidR="0084123D" w:rsidRPr="003568AA">
        <w:rPr>
          <w:rFonts w:ascii="Arial" w:hAnsi="Arial" w:cs="Arial"/>
          <w:b/>
        </w:rPr>
        <w:t>A</w:t>
      </w:r>
      <w:r w:rsidR="00C8597A" w:rsidRPr="003568AA">
        <w:rPr>
          <w:rFonts w:ascii="Arial" w:hAnsi="Arial" w:cs="Arial"/>
          <w:b/>
        </w:rPr>
        <w:t>TRAVÉ</w:t>
      </w:r>
      <w:r w:rsidR="00772929" w:rsidRPr="003568AA">
        <w:rPr>
          <w:rFonts w:ascii="Arial" w:hAnsi="Arial" w:cs="Arial"/>
          <w:b/>
        </w:rPr>
        <w:t>S DO DEPUTADO ELIZEU NASCIMENTO</w:t>
      </w:r>
      <w:r w:rsidR="00772929" w:rsidRPr="003568AA">
        <w:t>,</w:t>
      </w:r>
      <w:r w:rsidR="007A7676" w:rsidRPr="003568AA">
        <w:t xml:space="preserve"> </w:t>
      </w:r>
      <w:r w:rsidR="007A7676" w:rsidRPr="003568AA">
        <w:rPr>
          <w:rFonts w:ascii="Arial" w:hAnsi="Arial" w:cs="Arial"/>
          <w:b/>
        </w:rPr>
        <w:t>COM CÓPIA À SECRETARIA DE ESTADO DE AGRICULTURA FAMILIAR</w:t>
      </w:r>
      <w:r w:rsidR="00772929" w:rsidRPr="003568AA">
        <w:rPr>
          <w:rFonts w:ascii="Arial" w:hAnsi="Arial" w:cs="Arial"/>
          <w:b/>
        </w:rPr>
        <w:t xml:space="preserve"> A NECESSIDADE DE DESTINAÇÃO DE UMA GRAD</w:t>
      </w:r>
      <w:r w:rsidR="007A7676" w:rsidRPr="003568AA">
        <w:rPr>
          <w:rFonts w:ascii="Arial" w:hAnsi="Arial" w:cs="Arial"/>
          <w:b/>
        </w:rPr>
        <w:t>E ARADORA DE CONTROLE REMOTO</w:t>
      </w:r>
      <w:r w:rsidR="003568AA" w:rsidRPr="003568AA">
        <w:rPr>
          <w:rFonts w:ascii="Arial" w:hAnsi="Arial" w:cs="Arial"/>
          <w:b/>
        </w:rPr>
        <w:t xml:space="preserve"> DE 14 DISCOS</w:t>
      </w:r>
      <w:r w:rsidR="007A7676" w:rsidRPr="003568AA">
        <w:rPr>
          <w:rFonts w:ascii="Arial" w:hAnsi="Arial" w:cs="Arial"/>
          <w:b/>
        </w:rPr>
        <w:t xml:space="preserve">, </w:t>
      </w:r>
      <w:r w:rsidR="003568AA" w:rsidRPr="003568AA">
        <w:rPr>
          <w:rFonts w:ascii="Arial" w:hAnsi="Arial" w:cs="Arial"/>
          <w:b/>
        </w:rPr>
        <w:t>PLANTADEIRA</w:t>
      </w:r>
      <w:r w:rsidR="00C8597A" w:rsidRPr="003568AA">
        <w:rPr>
          <w:rFonts w:ascii="Arial" w:hAnsi="Arial" w:cs="Arial"/>
          <w:b/>
        </w:rPr>
        <w:t>, VINCÃ</w:t>
      </w:r>
      <w:r w:rsidR="007A7676" w:rsidRPr="003568AA">
        <w:rPr>
          <w:rFonts w:ascii="Arial" w:hAnsi="Arial" w:cs="Arial"/>
          <w:b/>
        </w:rPr>
        <w:t xml:space="preserve">O, GRADE </w:t>
      </w:r>
      <w:r w:rsidR="00C8597A" w:rsidRPr="003568AA">
        <w:rPr>
          <w:rFonts w:ascii="Arial" w:hAnsi="Arial" w:cs="Arial"/>
          <w:b/>
        </w:rPr>
        <w:t>NIVELADORA, BOMBA PULVERIZADORA,</w:t>
      </w:r>
      <w:r w:rsidR="007A7676" w:rsidRPr="003568AA">
        <w:rPr>
          <w:rFonts w:ascii="Arial" w:hAnsi="Arial" w:cs="Arial"/>
          <w:b/>
        </w:rPr>
        <w:t xml:space="preserve"> UM FURADOR DE BURACO,</w:t>
      </w:r>
      <w:r w:rsidR="002E4D40" w:rsidRPr="003568AA">
        <w:rPr>
          <w:rFonts w:ascii="Arial" w:hAnsi="Arial" w:cs="Arial"/>
          <w:b/>
        </w:rPr>
        <w:t xml:space="preserve"> </w:t>
      </w:r>
      <w:r w:rsidR="00772929" w:rsidRPr="003568AA">
        <w:rPr>
          <w:rFonts w:ascii="Arial" w:hAnsi="Arial" w:cs="Arial"/>
          <w:b/>
        </w:rPr>
        <w:t>UMA CARRETA AGRÍCOLA PARA ATENDER</w:t>
      </w:r>
      <w:r w:rsidR="000868EC">
        <w:rPr>
          <w:rFonts w:ascii="Arial" w:hAnsi="Arial" w:cs="Arial"/>
          <w:b/>
        </w:rPr>
        <w:t xml:space="preserve"> AS NECESSIDADES DO</w:t>
      </w:r>
      <w:r w:rsidR="00CF0B3D">
        <w:rPr>
          <w:rFonts w:ascii="Arial" w:hAnsi="Arial" w:cs="Arial"/>
          <w:b/>
        </w:rPr>
        <w:t>S</w:t>
      </w:r>
      <w:r w:rsidR="000868EC">
        <w:rPr>
          <w:rFonts w:ascii="Arial" w:hAnsi="Arial" w:cs="Arial"/>
          <w:b/>
        </w:rPr>
        <w:t xml:space="preserve"> ASSENTADOS DO ASSENTAMENTO ANTÔNIO CONSELHEIRO, DA AGROVILA 26, CENTRAL DE ASSOCIAÇÕES NO MUNICÍPIO DE TANGARÁ DA SERRA – MT.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2E4D40" w:rsidRDefault="009C43F5" w:rsidP="009C43F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C33979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</w:t>
      </w:r>
      <w:r>
        <w:rPr>
          <w:rFonts w:ascii="Arial" w:hAnsi="Arial" w:cs="Arial"/>
          <w:sz w:val="22"/>
          <w:szCs w:val="22"/>
          <w:shd w:val="clear" w:color="auto" w:fill="FFFFFF"/>
        </w:rPr>
        <w:t>a Assembleia L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egislativa, através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do Deputado Elizeu Nascimento, com cópia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à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S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ecre</w:t>
      </w:r>
      <w:r>
        <w:rPr>
          <w:rFonts w:ascii="Arial" w:hAnsi="Arial" w:cs="Arial"/>
          <w:sz w:val="22"/>
          <w:szCs w:val="22"/>
          <w:shd w:val="clear" w:color="auto" w:fill="FFFFFF"/>
        </w:rPr>
        <w:t>taria de Estado de Agricultura F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amiliar a necessidade de destinação de uma gr</w:t>
      </w:r>
      <w:r w:rsidR="001C7E5E">
        <w:rPr>
          <w:rFonts w:ascii="Arial" w:hAnsi="Arial" w:cs="Arial"/>
          <w:sz w:val="22"/>
          <w:szCs w:val="22"/>
          <w:shd w:val="clear" w:color="auto" w:fill="FFFFFF"/>
        </w:rPr>
        <w:t xml:space="preserve">ade </w:t>
      </w:r>
      <w:proofErr w:type="spellStart"/>
      <w:r w:rsidR="001C7E5E">
        <w:rPr>
          <w:rFonts w:ascii="Arial" w:hAnsi="Arial" w:cs="Arial"/>
          <w:sz w:val="22"/>
          <w:szCs w:val="22"/>
          <w:shd w:val="clear" w:color="auto" w:fill="FFFFFF"/>
        </w:rPr>
        <w:t>aradora</w:t>
      </w:r>
      <w:proofErr w:type="spellEnd"/>
      <w:r w:rsidR="001C7E5E">
        <w:rPr>
          <w:rFonts w:ascii="Arial" w:hAnsi="Arial" w:cs="Arial"/>
          <w:sz w:val="22"/>
          <w:szCs w:val="22"/>
          <w:shd w:val="clear" w:color="auto" w:fill="FFFFFF"/>
        </w:rPr>
        <w:t xml:space="preserve"> de controle remoto, Plantadeira,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14 discos de 26 polegadas,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vincã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o</w:t>
      </w:r>
      <w:proofErr w:type="spellEnd"/>
      <w:r w:rsidRPr="009C43F5">
        <w:rPr>
          <w:rFonts w:ascii="Arial" w:hAnsi="Arial" w:cs="Arial"/>
          <w:sz w:val="22"/>
          <w:szCs w:val="22"/>
          <w:shd w:val="clear" w:color="auto" w:fill="FFFFFF"/>
        </w:rPr>
        <w:t>, grade niveladora, bomba pulver</w:t>
      </w:r>
      <w:r>
        <w:rPr>
          <w:rFonts w:ascii="Arial" w:hAnsi="Arial" w:cs="Arial"/>
          <w:sz w:val="22"/>
          <w:szCs w:val="22"/>
          <w:shd w:val="clear" w:color="auto" w:fill="FFFFFF"/>
        </w:rPr>
        <w:t>izadora,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 xml:space="preserve"> um furador de buraco, uma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carreta agrícola basculante 6 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toneladas para atender a</w:t>
      </w:r>
      <w:r>
        <w:rPr>
          <w:rFonts w:ascii="Arial" w:hAnsi="Arial" w:cs="Arial"/>
          <w:sz w:val="22"/>
          <w:szCs w:val="22"/>
          <w:shd w:val="clear" w:color="auto" w:fill="FFFFFF"/>
        </w:rPr>
        <w:t>s necessidades do município de Tangara da S</w:t>
      </w:r>
      <w:r w:rsidRPr="009C43F5">
        <w:rPr>
          <w:rFonts w:ascii="Arial" w:hAnsi="Arial" w:cs="Arial"/>
          <w:sz w:val="22"/>
          <w:szCs w:val="22"/>
          <w:shd w:val="clear" w:color="auto" w:fill="FFFFFF"/>
        </w:rPr>
        <w:t>erra.</w:t>
      </w:r>
    </w:p>
    <w:p w:rsidR="009C43F5" w:rsidRDefault="009C43F5" w:rsidP="009C43F5">
      <w:pPr>
        <w:jc w:val="both"/>
        <w:rPr>
          <w:rFonts w:ascii="Arial" w:hAnsi="Arial" w:cs="Arial"/>
          <w:sz w:val="22"/>
          <w:szCs w:val="22"/>
        </w:rPr>
      </w:pPr>
    </w:p>
    <w:p w:rsidR="002E4D40" w:rsidRDefault="002E4D40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3B0D0C" w:rsidRDefault="003B0D0C" w:rsidP="002A2F0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A7676" w:rsidRPr="007A7676" w:rsidRDefault="007A7676" w:rsidP="009C43F5">
      <w:pPr>
        <w:jc w:val="both"/>
        <w:rPr>
          <w:rFonts w:ascii="Arial" w:hAnsi="Arial" w:cs="Arial"/>
          <w:sz w:val="22"/>
          <w:szCs w:val="22"/>
        </w:rPr>
      </w:pPr>
    </w:p>
    <w:p w:rsidR="003B0D0C" w:rsidRPr="009C43F5" w:rsidRDefault="007A7676" w:rsidP="007A7676">
      <w:pPr>
        <w:jc w:val="both"/>
        <w:rPr>
          <w:rFonts w:ascii="Arial" w:hAnsi="Arial" w:cs="Arial"/>
          <w:sz w:val="20"/>
          <w:szCs w:val="22"/>
        </w:rPr>
      </w:pPr>
      <w:r w:rsidRPr="009C43F5">
        <w:rPr>
          <w:rFonts w:ascii="Arial" w:hAnsi="Arial" w:cs="Arial"/>
          <w:sz w:val="22"/>
        </w:rPr>
        <w:t xml:space="preserve">       </w:t>
      </w:r>
      <w:r w:rsidR="00DB70E0">
        <w:rPr>
          <w:rFonts w:ascii="Arial" w:hAnsi="Arial" w:cs="Arial"/>
          <w:sz w:val="22"/>
        </w:rPr>
        <w:tab/>
      </w:r>
      <w:r w:rsidR="00DB70E0">
        <w:rPr>
          <w:rFonts w:ascii="Arial" w:hAnsi="Arial" w:cs="Arial"/>
          <w:sz w:val="22"/>
        </w:rPr>
        <w:tab/>
      </w:r>
      <w:r w:rsidRPr="009C43F5">
        <w:rPr>
          <w:rFonts w:ascii="Arial" w:hAnsi="Arial" w:cs="Arial"/>
          <w:sz w:val="22"/>
        </w:rPr>
        <w:t xml:space="preserve"> A presente Indicação visa atender s</w:t>
      </w:r>
      <w:r w:rsidR="00B348BF">
        <w:rPr>
          <w:rFonts w:ascii="Arial" w:hAnsi="Arial" w:cs="Arial"/>
          <w:sz w:val="22"/>
        </w:rPr>
        <w:t>olicitação do vereador Horacio Pereira</w:t>
      </w:r>
      <w:r w:rsidRPr="009C43F5">
        <w:rPr>
          <w:rFonts w:ascii="Arial" w:hAnsi="Arial" w:cs="Arial"/>
          <w:sz w:val="22"/>
        </w:rPr>
        <w:t xml:space="preserve"> que</w:t>
      </w:r>
      <w:r w:rsidR="00B348BF">
        <w:rPr>
          <w:rFonts w:ascii="Arial" w:hAnsi="Arial" w:cs="Arial"/>
          <w:sz w:val="22"/>
        </w:rPr>
        <w:t>,</w:t>
      </w:r>
      <w:r w:rsidRPr="009C43F5">
        <w:rPr>
          <w:rFonts w:ascii="Arial" w:hAnsi="Arial" w:cs="Arial"/>
          <w:sz w:val="22"/>
        </w:rPr>
        <w:t xml:space="preserve"> demonstrou a necessidade da doação para atender os agricultores familiares</w:t>
      </w:r>
      <w:r w:rsidR="00652FB2">
        <w:rPr>
          <w:rFonts w:ascii="Arial" w:hAnsi="Arial" w:cs="Arial"/>
          <w:sz w:val="22"/>
        </w:rPr>
        <w:t xml:space="preserve"> do Assentamento Antônio Conselheiro na Agrovila 26</w:t>
      </w:r>
      <w:r w:rsidR="001714EC">
        <w:rPr>
          <w:rFonts w:ascii="Arial" w:hAnsi="Arial" w:cs="Arial"/>
          <w:sz w:val="22"/>
        </w:rPr>
        <w:t>, visando proporcionar</w:t>
      </w:r>
      <w:r w:rsidRPr="009C43F5">
        <w:rPr>
          <w:rFonts w:ascii="Arial" w:hAnsi="Arial" w:cs="Arial"/>
          <w:sz w:val="22"/>
        </w:rPr>
        <w:t xml:space="preserve"> implementos agrícolas capazes de promover a mecanização das atividades de preparo do solo e cultivo, aumentando a produtividade das culturas e a oferta de alimentos à população local.</w:t>
      </w:r>
    </w:p>
    <w:p w:rsidR="00464E30" w:rsidRPr="00C33979" w:rsidRDefault="00464E30" w:rsidP="007A7676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lastRenderedPageBreak/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DB70E0">
        <w:rPr>
          <w:rFonts w:ascii="Arial" w:hAnsi="Arial" w:cs="Arial"/>
          <w:sz w:val="22"/>
          <w:szCs w:val="22"/>
        </w:rPr>
        <w:t>oito</w:t>
      </w:r>
      <w:r w:rsidR="00927A96">
        <w:rPr>
          <w:rFonts w:ascii="Arial" w:hAnsi="Arial" w:cs="Arial"/>
          <w:sz w:val="22"/>
          <w:szCs w:val="22"/>
        </w:rPr>
        <w:t xml:space="preserve"> dias do </w:t>
      </w:r>
      <w:r w:rsidR="009C43F5">
        <w:rPr>
          <w:rFonts w:ascii="Arial" w:hAnsi="Arial" w:cs="Arial"/>
          <w:sz w:val="22"/>
          <w:szCs w:val="22"/>
        </w:rPr>
        <w:t>mês de fevereiro</w:t>
      </w:r>
      <w:r w:rsidR="00927A96">
        <w:rPr>
          <w:rFonts w:ascii="Arial" w:hAnsi="Arial" w:cs="Arial"/>
          <w:sz w:val="22"/>
          <w:szCs w:val="22"/>
        </w:rPr>
        <w:t xml:space="preserve"> 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8C75C4" w:rsidRDefault="008C75C4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D38"/>
    <w:rsid w:val="00066912"/>
    <w:rsid w:val="00070025"/>
    <w:rsid w:val="000736DC"/>
    <w:rsid w:val="00077838"/>
    <w:rsid w:val="000868EC"/>
    <w:rsid w:val="000A174F"/>
    <w:rsid w:val="000C5319"/>
    <w:rsid w:val="000D0799"/>
    <w:rsid w:val="000E0F14"/>
    <w:rsid w:val="000E638E"/>
    <w:rsid w:val="0010194B"/>
    <w:rsid w:val="00103C83"/>
    <w:rsid w:val="00115DE8"/>
    <w:rsid w:val="00146129"/>
    <w:rsid w:val="001714EC"/>
    <w:rsid w:val="001B3EB7"/>
    <w:rsid w:val="001C7E5E"/>
    <w:rsid w:val="001D4B33"/>
    <w:rsid w:val="002245DC"/>
    <w:rsid w:val="00243D43"/>
    <w:rsid w:val="0028400B"/>
    <w:rsid w:val="0029562D"/>
    <w:rsid w:val="002A2F0A"/>
    <w:rsid w:val="002C3F2D"/>
    <w:rsid w:val="002E4D40"/>
    <w:rsid w:val="002E78E7"/>
    <w:rsid w:val="00310E27"/>
    <w:rsid w:val="003353AD"/>
    <w:rsid w:val="003568AA"/>
    <w:rsid w:val="00374218"/>
    <w:rsid w:val="00396BE1"/>
    <w:rsid w:val="003B0D0C"/>
    <w:rsid w:val="00463444"/>
    <w:rsid w:val="00464E30"/>
    <w:rsid w:val="00487455"/>
    <w:rsid w:val="004A2E8E"/>
    <w:rsid w:val="004A2E9D"/>
    <w:rsid w:val="006313D7"/>
    <w:rsid w:val="00652FB2"/>
    <w:rsid w:val="006931FF"/>
    <w:rsid w:val="006D2A5E"/>
    <w:rsid w:val="006F1A83"/>
    <w:rsid w:val="00702157"/>
    <w:rsid w:val="0076399D"/>
    <w:rsid w:val="00772929"/>
    <w:rsid w:val="00786037"/>
    <w:rsid w:val="0078645B"/>
    <w:rsid w:val="007A574F"/>
    <w:rsid w:val="007A7676"/>
    <w:rsid w:val="007E5081"/>
    <w:rsid w:val="008016FB"/>
    <w:rsid w:val="00831A9E"/>
    <w:rsid w:val="0084123D"/>
    <w:rsid w:val="00880338"/>
    <w:rsid w:val="008C75C4"/>
    <w:rsid w:val="008D02E1"/>
    <w:rsid w:val="00927A96"/>
    <w:rsid w:val="00956A5D"/>
    <w:rsid w:val="0096068A"/>
    <w:rsid w:val="00967A8D"/>
    <w:rsid w:val="00977FA0"/>
    <w:rsid w:val="009B3075"/>
    <w:rsid w:val="009C43F5"/>
    <w:rsid w:val="009D388E"/>
    <w:rsid w:val="00A23789"/>
    <w:rsid w:val="00A71E94"/>
    <w:rsid w:val="00A82342"/>
    <w:rsid w:val="00AC6EFD"/>
    <w:rsid w:val="00B348BF"/>
    <w:rsid w:val="00B5066F"/>
    <w:rsid w:val="00B71E2E"/>
    <w:rsid w:val="00B76CB1"/>
    <w:rsid w:val="00B918F0"/>
    <w:rsid w:val="00B926CB"/>
    <w:rsid w:val="00BA0998"/>
    <w:rsid w:val="00BC49FB"/>
    <w:rsid w:val="00BF5A21"/>
    <w:rsid w:val="00C33979"/>
    <w:rsid w:val="00C34D97"/>
    <w:rsid w:val="00C8597A"/>
    <w:rsid w:val="00CE4FFF"/>
    <w:rsid w:val="00CF0B3D"/>
    <w:rsid w:val="00D07274"/>
    <w:rsid w:val="00D31C17"/>
    <w:rsid w:val="00D448B6"/>
    <w:rsid w:val="00D66060"/>
    <w:rsid w:val="00D679B6"/>
    <w:rsid w:val="00D70363"/>
    <w:rsid w:val="00D807F7"/>
    <w:rsid w:val="00DA3E06"/>
    <w:rsid w:val="00DB2734"/>
    <w:rsid w:val="00DB70E0"/>
    <w:rsid w:val="00DD2BF7"/>
    <w:rsid w:val="00DF1209"/>
    <w:rsid w:val="00E21E28"/>
    <w:rsid w:val="00E419C3"/>
    <w:rsid w:val="00E754E7"/>
    <w:rsid w:val="00EC2848"/>
    <w:rsid w:val="00F04963"/>
    <w:rsid w:val="00F6593B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14</cp:revision>
  <cp:lastPrinted>2022-02-08T13:19:00Z</cp:lastPrinted>
  <dcterms:created xsi:type="dcterms:W3CDTF">2022-02-08T12:12:00Z</dcterms:created>
  <dcterms:modified xsi:type="dcterms:W3CDTF">2022-02-11T12:10:00Z</dcterms:modified>
</cp:coreProperties>
</file>