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FA" w:rsidRDefault="001E61FA" w:rsidP="001E61FA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>
        <w:rPr>
          <w:rFonts w:ascii="Garamond" w:hAnsi="Garamond" w:cs="Arial"/>
          <w:b/>
          <w:sz w:val="28"/>
          <w:szCs w:val="28"/>
        </w:rPr>
        <w:t xml:space="preserve"> A L</w:t>
      </w:r>
      <w:r w:rsidR="0051647D">
        <w:rPr>
          <w:rFonts w:ascii="Garamond" w:hAnsi="Garamond" w:cs="Arial"/>
          <w:b/>
          <w:sz w:val="28"/>
          <w:szCs w:val="28"/>
        </w:rPr>
        <w:t>IMPEZA EM BOCA DE LOBO NO MUNICÍ</w:t>
      </w:r>
      <w:r>
        <w:rPr>
          <w:rFonts w:ascii="Garamond" w:hAnsi="Garamond" w:cs="Arial"/>
          <w:b/>
          <w:sz w:val="28"/>
          <w:szCs w:val="28"/>
        </w:rPr>
        <w:t xml:space="preserve">PIO </w:t>
      </w:r>
    </w:p>
    <w:p w:rsidR="001E61FA" w:rsidRDefault="001E61F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1E61FA" w:rsidRDefault="001E61F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1E61FA" w:rsidRPr="001E61FA" w:rsidRDefault="00F72DC3" w:rsidP="001E61FA">
      <w:pPr>
        <w:ind w:left="2268"/>
        <w:jc w:val="both"/>
        <w:rPr>
          <w:rFonts w:ascii="Garamond" w:hAnsi="Garamond" w:cs="Arial"/>
          <w:b/>
        </w:rPr>
      </w:pPr>
      <w:r w:rsidRPr="001E61F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1E61FA">
        <w:rPr>
          <w:rFonts w:ascii="Garamond" w:hAnsi="Garamond" w:cs="Arial"/>
        </w:rPr>
        <w:t>Subscritor, depois de ouvida a Soberana</w:t>
      </w:r>
      <w:proofErr w:type="gramEnd"/>
      <w:r w:rsidRPr="001E61FA">
        <w:rPr>
          <w:rFonts w:ascii="Garamond" w:hAnsi="Garamond" w:cs="Arial"/>
        </w:rPr>
        <w:t xml:space="preserve"> e Douta manifestação do Plenário, </w:t>
      </w:r>
      <w:r w:rsidR="001E61FA" w:rsidRPr="001E61FA">
        <w:rPr>
          <w:rFonts w:ascii="Garamond" w:hAnsi="Garamond" w:cs="Arial"/>
          <w:b/>
        </w:rPr>
        <w:t>INDICO AO PODER EXECUTIVO MUNICIPAL A L</w:t>
      </w:r>
      <w:r w:rsidR="0051647D">
        <w:rPr>
          <w:rFonts w:ascii="Garamond" w:hAnsi="Garamond" w:cs="Arial"/>
          <w:b/>
        </w:rPr>
        <w:t>IMPEZA EM BOCA DE LOBO NO MUNICÍ</w:t>
      </w:r>
      <w:r w:rsidR="001E61FA" w:rsidRPr="001E61FA">
        <w:rPr>
          <w:rFonts w:ascii="Garamond" w:hAnsi="Garamond" w:cs="Arial"/>
          <w:b/>
        </w:rPr>
        <w:t xml:space="preserve">PIO </w:t>
      </w:r>
    </w:p>
    <w:p w:rsidR="003767B9" w:rsidRDefault="003767B9" w:rsidP="003767B9">
      <w:pPr>
        <w:ind w:left="2268"/>
        <w:jc w:val="both"/>
        <w:rPr>
          <w:rFonts w:ascii="Garamond" w:hAnsi="Garamond" w:cs="Arial"/>
          <w:b/>
        </w:rPr>
      </w:pPr>
    </w:p>
    <w:p w:rsidR="003767B9" w:rsidRPr="003767B9" w:rsidRDefault="003767B9" w:rsidP="003767B9">
      <w:pPr>
        <w:ind w:left="2268"/>
        <w:jc w:val="both"/>
        <w:rPr>
          <w:rFonts w:ascii="Garamond" w:hAnsi="Garamond" w:cs="Arial"/>
          <w:b/>
        </w:rPr>
      </w:pPr>
    </w:p>
    <w:p w:rsidR="00164C4A" w:rsidRPr="00164C4A" w:rsidRDefault="00164C4A" w:rsidP="00164C4A">
      <w:pPr>
        <w:ind w:left="2268"/>
        <w:jc w:val="both"/>
        <w:rPr>
          <w:rFonts w:ascii="Garamond" w:hAnsi="Garamond" w:cs="Arial"/>
          <w:b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541851" w:rsidRDefault="00F72DC3" w:rsidP="00541851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>
        <w:rPr>
          <w:rFonts w:ascii="Garamond" w:hAnsi="Garamond" w:cs="Arial"/>
        </w:rPr>
        <w:t xml:space="preserve">Solicito </w:t>
      </w:r>
      <w:r w:rsidR="001E61FA">
        <w:rPr>
          <w:rFonts w:ascii="Garamond" w:hAnsi="Garamond" w:cs="Arial"/>
        </w:rPr>
        <w:t xml:space="preserve">ao executivo municipal que realize a limpeza de Boca de Lobo no Município, para que com a chegada das chuvas a água possa </w:t>
      </w:r>
      <w:r w:rsidR="0051647D">
        <w:rPr>
          <w:rFonts w:ascii="Garamond" w:hAnsi="Garamond" w:cs="Arial"/>
        </w:rPr>
        <w:t xml:space="preserve">correr livremente sem o entupimento de bueiros. </w:t>
      </w:r>
      <w:r w:rsidR="001E61FA">
        <w:rPr>
          <w:rFonts w:ascii="Garamond" w:hAnsi="Garamond" w:cs="Arial"/>
        </w:rPr>
        <w:t xml:space="preserve"> </w:t>
      </w:r>
    </w:p>
    <w:p w:rsidR="00633FDE" w:rsidRDefault="00633FDE" w:rsidP="00541851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F72DC3" w:rsidRPr="00541851" w:rsidRDefault="00633FDE" w:rsidP="00541851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851" w:rsidRDefault="00541851" w:rsidP="002172CB">
      <w:pPr>
        <w:pStyle w:val="Cabealho"/>
      </w:pPr>
      <w:r>
        <w:separator/>
      </w:r>
    </w:p>
  </w:endnote>
  <w:endnote w:type="continuationSeparator" w:id="0">
    <w:p w:rsidR="00541851" w:rsidRDefault="0054185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851" w:rsidRDefault="00541851" w:rsidP="002172CB">
      <w:pPr>
        <w:pStyle w:val="Cabealho"/>
      </w:pPr>
      <w:r>
        <w:separator/>
      </w:r>
    </w:p>
  </w:footnote>
  <w:footnote w:type="continuationSeparator" w:id="0">
    <w:p w:rsidR="00541851" w:rsidRDefault="0054185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541851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541851" w:rsidRDefault="00541851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93973578" r:id="rId2"/>
            </w:object>
          </w:r>
        </w:p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541851" w:rsidRDefault="0054185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541851" w:rsidRPr="007F2110" w:rsidRDefault="00541851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541851" w:rsidRPr="007F2110" w:rsidRDefault="00541851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541851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41851" w:rsidRPr="007F2110" w:rsidRDefault="0054185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541851" w:rsidRPr="007F2110" w:rsidRDefault="0054185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541851" w:rsidRPr="007F2110" w:rsidRDefault="0054185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541851" w:rsidRPr="007F2110" w:rsidRDefault="0054185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541851" w:rsidRPr="007F2110" w:rsidRDefault="0054185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541851" w:rsidRPr="007F2110" w:rsidRDefault="0054185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541851" w:rsidRPr="007F2110" w:rsidRDefault="0054185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541851" w:rsidRPr="007F2110" w:rsidRDefault="0054185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541851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541851" w:rsidRPr="007F2110" w:rsidRDefault="0054185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541851" w:rsidRPr="007F2110" w:rsidRDefault="0054185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541851" w:rsidRPr="007F2110" w:rsidRDefault="0054185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41851" w:rsidRPr="007F2110" w:rsidRDefault="0054185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41851" w:rsidRPr="00024D71" w:rsidRDefault="00131149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1155</w:t>
          </w:r>
        </w:p>
      </w:tc>
    </w:tr>
    <w:tr w:rsidR="00541851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541851" w:rsidRPr="007F2110" w:rsidRDefault="0054185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41851" w:rsidRPr="007F2110" w:rsidRDefault="0054185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41851" w:rsidRPr="00107FA2" w:rsidRDefault="005418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41851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541851" w:rsidRPr="007F2110" w:rsidRDefault="00541851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41851" w:rsidRPr="007F2110" w:rsidRDefault="0054185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41851" w:rsidRPr="00107FA2" w:rsidRDefault="005418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41851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541851" w:rsidRPr="007F2110" w:rsidRDefault="00541851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41851" w:rsidRPr="007F2110" w:rsidRDefault="0054185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41851" w:rsidRPr="00107FA2" w:rsidRDefault="005418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41851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541851" w:rsidRPr="007F2110" w:rsidRDefault="00541851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107FA2" w:rsidRDefault="005418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41851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7F2110" w:rsidRDefault="00541851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541851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41851" w:rsidRPr="007F2110" w:rsidRDefault="00541851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541851" w:rsidRPr="00024D71" w:rsidRDefault="00541851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024D71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 w:rsidR="00131149">
            <w:rPr>
              <w:rFonts w:ascii="Garamond" w:hAnsi="Garamond" w:cs="Arial"/>
              <w:bCs/>
              <w:sz w:val="20"/>
              <w:szCs w:val="20"/>
            </w:rPr>
            <w:t>28.09.2021</w:t>
          </w:r>
        </w:p>
        <w:p w:rsidR="00541851" w:rsidRPr="007F2110" w:rsidRDefault="00541851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541851" w:rsidRPr="007F2110" w:rsidRDefault="00541851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41851" w:rsidRPr="007F2110" w:rsidRDefault="00541851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41851" w:rsidRPr="00F2782E" w:rsidRDefault="0054185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41851" w:rsidRDefault="00541851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449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1149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1FA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27D2E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7B9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1647D"/>
    <w:rsid w:val="00523CDF"/>
    <w:rsid w:val="00525BE9"/>
    <w:rsid w:val="005319A4"/>
    <w:rsid w:val="00534278"/>
    <w:rsid w:val="00540D05"/>
    <w:rsid w:val="00540E0B"/>
    <w:rsid w:val="00541133"/>
    <w:rsid w:val="00541851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92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4F69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4975"/>
    <w:rsid w:val="00955DE1"/>
    <w:rsid w:val="00956527"/>
    <w:rsid w:val="00961B4F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183F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13A5B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1C4C9-CC43-404B-8159-DCF9D250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5</cp:revision>
  <cp:lastPrinted>2021-09-24T11:26:00Z</cp:lastPrinted>
  <dcterms:created xsi:type="dcterms:W3CDTF">2021-09-22T11:54:00Z</dcterms:created>
  <dcterms:modified xsi:type="dcterms:W3CDTF">2021-09-24T11:27:00Z</dcterms:modified>
</cp:coreProperties>
</file>