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6" w:type="dxa"/>
        <w:tblInd w:w="-72" w:type="dxa"/>
        <w:tblLook w:val="01E0"/>
      </w:tblPr>
      <w:tblGrid>
        <w:gridCol w:w="1031"/>
        <w:gridCol w:w="9145"/>
      </w:tblGrid>
      <w:tr w:rsidR="00B31BD1" w:rsidRPr="00E51699" w:rsidTr="00F15041">
        <w:tc>
          <w:tcPr>
            <w:tcW w:w="1031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45" w:type="dxa"/>
          </w:tcPr>
          <w:p w:rsidR="00F15041" w:rsidRDefault="00F15041" w:rsidP="00F150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86BEC" w:rsidRDefault="0051119B" w:rsidP="00F150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5041">
              <w:rPr>
                <w:rFonts w:ascii="Arial" w:hAnsi="Arial" w:cs="Arial"/>
                <w:b/>
                <w:sz w:val="22"/>
                <w:szCs w:val="22"/>
              </w:rPr>
              <w:t xml:space="preserve">DE CASCALHAMENTO NA VIA QUE DÁ ACESSO À </w:t>
            </w:r>
            <w:proofErr w:type="gramStart"/>
            <w:r w:rsidR="0013711B">
              <w:rPr>
                <w:rFonts w:ascii="Arial" w:hAnsi="Arial" w:cs="Arial"/>
                <w:b/>
                <w:sz w:val="22"/>
                <w:szCs w:val="22"/>
              </w:rPr>
              <w:t>GLEBA JUNTINHO</w:t>
            </w:r>
            <w:proofErr w:type="gramEnd"/>
            <w:r w:rsidR="0013711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F15041" w:rsidRPr="000E31C8" w:rsidRDefault="00F15041" w:rsidP="00F150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F15041">
        <w:trPr>
          <w:trHeight w:val="7503"/>
        </w:trPr>
        <w:tc>
          <w:tcPr>
            <w:tcW w:w="10176" w:type="dxa"/>
            <w:gridSpan w:val="2"/>
          </w:tcPr>
          <w:p w:rsidR="002D7B37" w:rsidRDefault="003A56A4" w:rsidP="00682A4F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</w:t>
            </w:r>
            <w:proofErr w:type="spellStart"/>
            <w:r w:rsidR="00B85028">
              <w:rPr>
                <w:rFonts w:ascii="Arial" w:hAnsi="Arial" w:cs="Arial"/>
              </w:rPr>
              <w:t>cascalhamento</w:t>
            </w:r>
            <w:proofErr w:type="spellEnd"/>
            <w:r w:rsidR="00B85028">
              <w:rPr>
                <w:rFonts w:ascii="Arial" w:hAnsi="Arial" w:cs="Arial"/>
              </w:rPr>
              <w:t xml:space="preserve"> </w:t>
            </w:r>
            <w:r w:rsidR="00F15041">
              <w:rPr>
                <w:rFonts w:ascii="Arial" w:hAnsi="Arial" w:cs="Arial"/>
              </w:rPr>
              <w:t>na via que dá acesso à Gleba Juntinho.</w:t>
            </w:r>
          </w:p>
          <w:p w:rsidR="00F15041" w:rsidRDefault="00C71CD3" w:rsidP="00C71CD3">
            <w:pPr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06B0A">
              <w:rPr>
                <w:rFonts w:ascii="Arial" w:hAnsi="Arial" w:cs="Arial"/>
              </w:rPr>
              <w:t xml:space="preserve"> </w:t>
            </w:r>
          </w:p>
          <w:p w:rsidR="0025659E" w:rsidRDefault="003A56A4" w:rsidP="00F150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F15041" w:rsidRPr="00F15041">
              <w:rPr>
                <w:rFonts w:ascii="Arial" w:hAnsi="Arial" w:cs="Arial"/>
              </w:rPr>
              <w:t xml:space="preserve"> </w:t>
            </w:r>
            <w:r w:rsidR="00B85028">
              <w:rPr>
                <w:rFonts w:ascii="Arial" w:hAnsi="Arial" w:cs="Arial"/>
              </w:rPr>
              <w:t xml:space="preserve">A presente indicação chegou até </w:t>
            </w:r>
            <w:r w:rsidR="00F15041">
              <w:rPr>
                <w:rFonts w:ascii="Arial" w:hAnsi="Arial" w:cs="Arial"/>
              </w:rPr>
              <w:t>nosso Gabinete</w:t>
            </w:r>
            <w:r w:rsidR="00B85028">
              <w:rPr>
                <w:rFonts w:ascii="Arial" w:hAnsi="Arial" w:cs="Arial"/>
              </w:rPr>
              <w:t xml:space="preserve"> </w:t>
            </w:r>
            <w:r w:rsidR="00F15041">
              <w:rPr>
                <w:rFonts w:ascii="Arial" w:hAnsi="Arial" w:cs="Arial"/>
              </w:rPr>
              <w:t xml:space="preserve">por meio </w:t>
            </w:r>
            <w:r w:rsidR="00B85028">
              <w:rPr>
                <w:rFonts w:ascii="Arial" w:hAnsi="Arial" w:cs="Arial"/>
              </w:rPr>
              <w:t xml:space="preserve">dos moradores da </w:t>
            </w:r>
            <w:r w:rsidR="00F15041">
              <w:rPr>
                <w:rFonts w:ascii="Arial" w:hAnsi="Arial" w:cs="Arial"/>
              </w:rPr>
              <w:t>Gleba J</w:t>
            </w:r>
            <w:r w:rsidR="00B85028">
              <w:rPr>
                <w:rFonts w:ascii="Arial" w:hAnsi="Arial" w:cs="Arial"/>
              </w:rPr>
              <w:t>untinho</w:t>
            </w:r>
            <w:r w:rsidR="00F15041">
              <w:rPr>
                <w:rFonts w:ascii="Arial" w:hAnsi="Arial" w:cs="Arial"/>
              </w:rPr>
              <w:t xml:space="preserve"> (fundos d</w:t>
            </w:r>
            <w:r w:rsidR="00B85028">
              <w:rPr>
                <w:rFonts w:ascii="Arial" w:hAnsi="Arial" w:cs="Arial"/>
              </w:rPr>
              <w:t>o Laticínio Vital</w:t>
            </w:r>
            <w:r w:rsidR="00F15041">
              <w:rPr>
                <w:rFonts w:ascii="Arial" w:hAnsi="Arial" w:cs="Arial"/>
              </w:rPr>
              <w:t>).</w:t>
            </w:r>
            <w:r w:rsidR="00B85028">
              <w:rPr>
                <w:rFonts w:ascii="Arial" w:hAnsi="Arial" w:cs="Arial"/>
              </w:rPr>
              <w:t xml:space="preserve"> </w:t>
            </w:r>
            <w:r w:rsidR="00F15041">
              <w:rPr>
                <w:rFonts w:ascii="Arial" w:hAnsi="Arial" w:cs="Arial"/>
              </w:rPr>
              <w:t>S</w:t>
            </w:r>
            <w:r w:rsidR="00B85028">
              <w:rPr>
                <w:rFonts w:ascii="Arial" w:hAnsi="Arial" w:cs="Arial"/>
              </w:rPr>
              <w:t xml:space="preserve">egundo os moradores </w:t>
            </w:r>
            <w:r w:rsidR="00F15041">
              <w:rPr>
                <w:rFonts w:ascii="Arial" w:hAnsi="Arial" w:cs="Arial"/>
              </w:rPr>
              <w:t xml:space="preserve">da referida </w:t>
            </w:r>
            <w:r w:rsidR="00B85028">
              <w:rPr>
                <w:rFonts w:ascii="Arial" w:hAnsi="Arial" w:cs="Arial"/>
              </w:rPr>
              <w:t>região</w:t>
            </w:r>
            <w:r w:rsidR="00F15041">
              <w:rPr>
                <w:rFonts w:ascii="Arial" w:hAnsi="Arial" w:cs="Arial"/>
              </w:rPr>
              <w:t>,</w:t>
            </w:r>
            <w:r w:rsidR="00B85028">
              <w:rPr>
                <w:rFonts w:ascii="Arial" w:hAnsi="Arial" w:cs="Arial"/>
              </w:rPr>
              <w:t xml:space="preserve"> as condições de trafeg</w:t>
            </w:r>
            <w:r w:rsidR="00F15041">
              <w:rPr>
                <w:rFonts w:ascii="Arial" w:hAnsi="Arial" w:cs="Arial"/>
              </w:rPr>
              <w:t xml:space="preserve">abilidade estão </w:t>
            </w:r>
            <w:r w:rsidR="00B85028">
              <w:rPr>
                <w:rFonts w:ascii="Arial" w:hAnsi="Arial" w:cs="Arial"/>
              </w:rPr>
              <w:t>precária</w:t>
            </w:r>
            <w:r w:rsidR="00F15041">
              <w:rPr>
                <w:rFonts w:ascii="Arial" w:hAnsi="Arial" w:cs="Arial"/>
              </w:rPr>
              <w:t xml:space="preserve">s, principalmente por conta do período de chuvas. Essa precariedade vem </w:t>
            </w:r>
            <w:r w:rsidR="00B85028">
              <w:rPr>
                <w:rFonts w:ascii="Arial" w:hAnsi="Arial" w:cs="Arial"/>
              </w:rPr>
              <w:t>prejudicando</w:t>
            </w:r>
            <w:r w:rsidR="00F15041">
              <w:rPr>
                <w:rFonts w:ascii="Arial" w:hAnsi="Arial" w:cs="Arial"/>
              </w:rPr>
              <w:t xml:space="preserve"> também os comerciantes que vendem seus produtos na “Feira do Produtor” e que necessitam de melhores condições para transportar seus produtos. Sendo assim, solicitamos que verifiquem a possibilidade de melhorias nesta região o quanto antes. </w:t>
            </w:r>
            <w:r w:rsidR="002D22F7">
              <w:rPr>
                <w:rFonts w:ascii="Arial" w:hAnsi="Arial" w:cs="Arial"/>
              </w:rPr>
              <w:t>(fotos em anexo)</w:t>
            </w:r>
          </w:p>
          <w:p w:rsidR="00BE0B16" w:rsidRDefault="00BE0B16" w:rsidP="00BE0B16">
            <w:pPr>
              <w:jc w:val="both"/>
              <w:rPr>
                <w:rFonts w:ascii="Arial" w:hAnsi="Arial" w:cs="Arial"/>
                <w:noProof/>
              </w:rPr>
            </w:pPr>
          </w:p>
          <w:p w:rsidR="008D7855" w:rsidRDefault="00F15041" w:rsidP="00F1504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BE0B16">
              <w:rPr>
                <w:rFonts w:ascii="Arial" w:hAnsi="Arial" w:cs="Arial"/>
              </w:rPr>
              <w:t xml:space="preserve">      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aos </w:t>
            </w:r>
            <w:r w:rsidR="008D7855">
              <w:rPr>
                <w:rFonts w:ascii="Arial" w:hAnsi="Arial" w:cs="Arial"/>
              </w:rPr>
              <w:t>dezessete</w:t>
            </w:r>
            <w:r w:rsidR="009F2544">
              <w:rPr>
                <w:rFonts w:ascii="Arial" w:hAnsi="Arial" w:cs="Arial"/>
              </w:rPr>
              <w:t xml:space="preserve"> </w:t>
            </w:r>
            <w:r w:rsidR="000F71A8">
              <w:rPr>
                <w:rFonts w:ascii="Arial" w:hAnsi="Arial" w:cs="Arial"/>
              </w:rPr>
              <w:t xml:space="preserve">dias </w:t>
            </w:r>
            <w:r w:rsidR="00BC676F">
              <w:rPr>
                <w:rFonts w:ascii="Arial" w:hAnsi="Arial" w:cs="Arial"/>
              </w:rPr>
              <w:t xml:space="preserve">do mês de </w:t>
            </w:r>
            <w:r w:rsidR="008D7855">
              <w:rPr>
                <w:rFonts w:ascii="Arial" w:hAnsi="Arial" w:cs="Arial"/>
              </w:rPr>
              <w:t>janeiro</w:t>
            </w:r>
            <w:r w:rsidR="000F71A8"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 xml:space="preserve">do ano de dois mil e </w:t>
            </w:r>
            <w:proofErr w:type="gramStart"/>
            <w:r w:rsidR="008D7855">
              <w:rPr>
                <w:rFonts w:ascii="Arial" w:hAnsi="Arial" w:cs="Arial"/>
              </w:rPr>
              <w:t>dezessete</w:t>
            </w:r>
            <w:proofErr w:type="gramEnd"/>
          </w:p>
          <w:p w:rsidR="006D149A" w:rsidRDefault="006D149A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EF1B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  <w:r w:rsidR="00BE0B16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F15041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2678430</wp:posOffset>
                  </wp:positionH>
                  <wp:positionV relativeFrom="paragraph">
                    <wp:posOffset>19050</wp:posOffset>
                  </wp:positionV>
                  <wp:extent cx="904875" cy="314325"/>
                  <wp:effectExtent l="19050" t="0" r="9525" b="0"/>
                  <wp:wrapNone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16AA" w:rsidRPr="00E51699" w:rsidRDefault="002216AA" w:rsidP="00EF1B3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F6" w:rsidRDefault="002B60F6" w:rsidP="002172CB">
      <w:pPr>
        <w:pStyle w:val="Cabealho"/>
      </w:pPr>
      <w:r>
        <w:separator/>
      </w:r>
    </w:p>
  </w:endnote>
  <w:endnote w:type="continuationSeparator" w:id="0">
    <w:p w:rsidR="002B60F6" w:rsidRDefault="002B60F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F6" w:rsidRDefault="002B60F6" w:rsidP="002172CB">
      <w:pPr>
        <w:pStyle w:val="Cabealho"/>
      </w:pPr>
      <w:r>
        <w:separator/>
      </w:r>
    </w:p>
  </w:footnote>
  <w:footnote w:type="continuationSeparator" w:id="0">
    <w:p w:rsidR="002B60F6" w:rsidRDefault="002B60F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5742647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270DBC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</w:t>
          </w:r>
          <w:r w:rsidR="0013711B">
            <w:rPr>
              <w:rFonts w:ascii="Arial" w:hAnsi="Arial" w:cs="Arial"/>
              <w:b/>
              <w:bCs/>
            </w:rPr>
            <w:t xml:space="preserve"> 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13711B" w:rsidRPr="00107FA2" w:rsidRDefault="0013711B" w:rsidP="0013711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1504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r w:rsidR="00F15041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Vereador: 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8D785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F15041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17/01/2017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A03F4"/>
    <w:rsid w:val="000A3B7F"/>
    <w:rsid w:val="000A4F9C"/>
    <w:rsid w:val="000A7AF3"/>
    <w:rsid w:val="000B1F46"/>
    <w:rsid w:val="000B3214"/>
    <w:rsid w:val="000B3B6E"/>
    <w:rsid w:val="000B5147"/>
    <w:rsid w:val="000C0FCA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11B"/>
    <w:rsid w:val="00137820"/>
    <w:rsid w:val="001379EE"/>
    <w:rsid w:val="00140FFC"/>
    <w:rsid w:val="00147F9C"/>
    <w:rsid w:val="00154DB9"/>
    <w:rsid w:val="001552F9"/>
    <w:rsid w:val="001556C4"/>
    <w:rsid w:val="001572E8"/>
    <w:rsid w:val="00157DA2"/>
    <w:rsid w:val="00157E1C"/>
    <w:rsid w:val="00160FDD"/>
    <w:rsid w:val="0016163D"/>
    <w:rsid w:val="00164BCC"/>
    <w:rsid w:val="00166983"/>
    <w:rsid w:val="001676AD"/>
    <w:rsid w:val="001733FF"/>
    <w:rsid w:val="0017511D"/>
    <w:rsid w:val="0017788D"/>
    <w:rsid w:val="001802C1"/>
    <w:rsid w:val="001807AF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70DBC"/>
    <w:rsid w:val="0029041A"/>
    <w:rsid w:val="002909EC"/>
    <w:rsid w:val="00291487"/>
    <w:rsid w:val="00293EDF"/>
    <w:rsid w:val="00294A56"/>
    <w:rsid w:val="00295D0E"/>
    <w:rsid w:val="002B0B15"/>
    <w:rsid w:val="002B60F6"/>
    <w:rsid w:val="002C041C"/>
    <w:rsid w:val="002C7C33"/>
    <w:rsid w:val="002D22F7"/>
    <w:rsid w:val="002D274E"/>
    <w:rsid w:val="002D5859"/>
    <w:rsid w:val="002D7B37"/>
    <w:rsid w:val="002D7E86"/>
    <w:rsid w:val="002E1BAF"/>
    <w:rsid w:val="002E1FDB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287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F26"/>
    <w:rsid w:val="003F34C5"/>
    <w:rsid w:val="003F5CBE"/>
    <w:rsid w:val="003F69C0"/>
    <w:rsid w:val="003F755F"/>
    <w:rsid w:val="00404E03"/>
    <w:rsid w:val="004064EB"/>
    <w:rsid w:val="004134E7"/>
    <w:rsid w:val="00413525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09A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2C51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2263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D7855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822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9F49BE"/>
    <w:rsid w:val="009F54D8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1B44"/>
    <w:rsid w:val="00A66089"/>
    <w:rsid w:val="00A66976"/>
    <w:rsid w:val="00A7220E"/>
    <w:rsid w:val="00A7631E"/>
    <w:rsid w:val="00A811AB"/>
    <w:rsid w:val="00A825D1"/>
    <w:rsid w:val="00A826BC"/>
    <w:rsid w:val="00A84783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E57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5028"/>
    <w:rsid w:val="00B86D61"/>
    <w:rsid w:val="00B92534"/>
    <w:rsid w:val="00BA456D"/>
    <w:rsid w:val="00BC4DF1"/>
    <w:rsid w:val="00BC676F"/>
    <w:rsid w:val="00BD55EE"/>
    <w:rsid w:val="00BE0B16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D7477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4539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5041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B5267"/>
    <w:rsid w:val="00FB59D3"/>
    <w:rsid w:val="00FB7027"/>
    <w:rsid w:val="00FC24D8"/>
    <w:rsid w:val="00FC2986"/>
    <w:rsid w:val="00FD0347"/>
    <w:rsid w:val="00FD1B0F"/>
    <w:rsid w:val="00FD20F3"/>
    <w:rsid w:val="00FD3376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2017-01-12T19:09:00Z</cp:lastPrinted>
  <dcterms:created xsi:type="dcterms:W3CDTF">2017-01-12T19:11:00Z</dcterms:created>
  <dcterms:modified xsi:type="dcterms:W3CDTF">2017-01-12T19:11:00Z</dcterms:modified>
</cp:coreProperties>
</file>