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96B2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4065">
              <w:rPr>
                <w:rFonts w:ascii="Arial" w:hAnsi="Arial" w:cs="Arial"/>
                <w:b/>
                <w:sz w:val="22"/>
                <w:szCs w:val="22"/>
              </w:rPr>
              <w:t xml:space="preserve">QUE REALIZE </w:t>
            </w:r>
            <w:r w:rsidR="00673A1A">
              <w:rPr>
                <w:rFonts w:ascii="Arial" w:hAnsi="Arial" w:cs="Arial"/>
                <w:b/>
                <w:sz w:val="22"/>
                <w:szCs w:val="22"/>
              </w:rPr>
              <w:t>A MANUTENÇAO DA</w:t>
            </w:r>
            <w:r w:rsidR="00954065">
              <w:rPr>
                <w:rFonts w:ascii="Arial" w:hAnsi="Arial" w:cs="Arial"/>
                <w:b/>
                <w:sz w:val="22"/>
                <w:szCs w:val="22"/>
              </w:rPr>
              <w:t xml:space="preserve"> ILUMINAÇÃO PÚBLICA NA </w:t>
            </w:r>
            <w:r w:rsidR="00996B2E">
              <w:rPr>
                <w:rFonts w:ascii="Arial" w:hAnsi="Arial" w:cs="Arial"/>
                <w:b/>
                <w:sz w:val="22"/>
                <w:szCs w:val="22"/>
              </w:rPr>
              <w:t>RUA 13 DO RESIDENCIAL MANÉ GARRINCHA.</w:t>
            </w:r>
          </w:p>
        </w:tc>
      </w:tr>
      <w:tr w:rsidR="00B31BD1" w:rsidRPr="00954065" w:rsidTr="002E7E1E">
        <w:trPr>
          <w:trHeight w:val="7503"/>
        </w:trPr>
        <w:tc>
          <w:tcPr>
            <w:tcW w:w="10260" w:type="dxa"/>
            <w:gridSpan w:val="2"/>
          </w:tcPr>
          <w:p w:rsidR="00D86BEC" w:rsidRPr="00954065" w:rsidRDefault="00D86BEC" w:rsidP="001865EF">
            <w:pPr>
              <w:ind w:firstLine="18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61BBB" w:rsidRPr="00954065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  <w:color w:val="000000" w:themeColor="text1"/>
              </w:rPr>
            </w:pPr>
            <w:r w:rsidRPr="00954065">
              <w:rPr>
                <w:rFonts w:ascii="Arial" w:hAnsi="Arial" w:cs="Arial"/>
                <w:color w:val="000000" w:themeColor="text1"/>
              </w:rPr>
              <w:t xml:space="preserve">De conformidade com o que estabelece o Artigo 120 do Regimento Interno da Casa, </w:t>
            </w:r>
            <w:r w:rsidR="000D1A55" w:rsidRPr="00954065">
              <w:rPr>
                <w:rFonts w:ascii="Arial" w:hAnsi="Arial" w:cs="Arial"/>
                <w:color w:val="000000" w:themeColor="text1"/>
              </w:rPr>
              <w:t>o</w:t>
            </w:r>
            <w:r w:rsidRPr="00954065">
              <w:rPr>
                <w:rFonts w:ascii="Arial" w:hAnsi="Arial" w:cs="Arial"/>
                <w:color w:val="000000" w:themeColor="text1"/>
              </w:rPr>
              <w:t xml:space="preserve"> Vereador </w:t>
            </w:r>
            <w:proofErr w:type="gramStart"/>
            <w:r w:rsidRPr="00954065">
              <w:rPr>
                <w:rFonts w:ascii="Arial" w:hAnsi="Arial" w:cs="Arial"/>
                <w:color w:val="000000" w:themeColor="text1"/>
              </w:rPr>
              <w:t>Subscritor, depois de ouvida a Soberana</w:t>
            </w:r>
            <w:proofErr w:type="gramEnd"/>
            <w:r w:rsidRPr="00954065">
              <w:rPr>
                <w:rFonts w:ascii="Arial" w:hAnsi="Arial" w:cs="Arial"/>
                <w:color w:val="000000" w:themeColor="text1"/>
              </w:rPr>
              <w:t xml:space="preserve"> e Douta manifestação do Plenário, </w:t>
            </w:r>
            <w:r w:rsidRPr="00954065">
              <w:rPr>
                <w:rFonts w:ascii="Arial" w:hAnsi="Arial" w:cs="Arial"/>
                <w:b/>
                <w:color w:val="000000" w:themeColor="text1"/>
              </w:rPr>
              <w:t xml:space="preserve">INDICA </w:t>
            </w:r>
            <w:r w:rsidR="0073046A" w:rsidRPr="00954065">
              <w:rPr>
                <w:rFonts w:ascii="Arial" w:hAnsi="Arial" w:cs="Arial"/>
                <w:color w:val="000000" w:themeColor="text1"/>
              </w:rPr>
              <w:t>a</w:t>
            </w:r>
            <w:r w:rsidR="0091321D" w:rsidRPr="00954065">
              <w:rPr>
                <w:rFonts w:ascii="Arial" w:hAnsi="Arial" w:cs="Arial"/>
                <w:color w:val="000000" w:themeColor="text1"/>
              </w:rPr>
              <w:t xml:space="preserve">o </w:t>
            </w:r>
            <w:r w:rsidR="001A1FD2" w:rsidRPr="00954065">
              <w:rPr>
                <w:rFonts w:ascii="Arial" w:hAnsi="Arial" w:cs="Arial"/>
                <w:color w:val="000000" w:themeColor="text1"/>
              </w:rPr>
              <w:t xml:space="preserve">Poder Executivo Municipal </w:t>
            </w:r>
            <w:r w:rsidR="00954065">
              <w:rPr>
                <w:rFonts w:ascii="Arial" w:hAnsi="Arial" w:cs="Arial"/>
                <w:color w:val="000000" w:themeColor="text1"/>
              </w:rPr>
              <w:t xml:space="preserve">que realize </w:t>
            </w:r>
            <w:r w:rsidR="00673A1A">
              <w:rPr>
                <w:rFonts w:ascii="Arial" w:hAnsi="Arial" w:cs="Arial"/>
                <w:color w:val="000000" w:themeColor="text1"/>
              </w:rPr>
              <w:t>a manutenção da</w:t>
            </w:r>
            <w:r w:rsidR="00954065">
              <w:rPr>
                <w:rFonts w:ascii="Arial" w:hAnsi="Arial" w:cs="Arial"/>
                <w:color w:val="000000" w:themeColor="text1"/>
              </w:rPr>
              <w:t xml:space="preserve"> iluminação pública na </w:t>
            </w:r>
            <w:r w:rsidR="00996B2E">
              <w:rPr>
                <w:rFonts w:ascii="Arial" w:hAnsi="Arial" w:cs="Arial"/>
                <w:color w:val="000000" w:themeColor="text1"/>
              </w:rPr>
              <w:t>Rua 13 do Residencial Mané Garrincha</w:t>
            </w:r>
            <w:r w:rsidR="00954065">
              <w:rPr>
                <w:rFonts w:ascii="Arial" w:hAnsi="Arial" w:cs="Arial"/>
                <w:color w:val="000000" w:themeColor="text1"/>
              </w:rPr>
              <w:t>.</w:t>
            </w:r>
          </w:p>
          <w:p w:rsidR="00C27747" w:rsidRPr="00954065" w:rsidRDefault="00C27747" w:rsidP="001865EF">
            <w:pPr>
              <w:ind w:firstLine="18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60D20" w:rsidRPr="00954065" w:rsidRDefault="003A56A4" w:rsidP="001865EF">
            <w:pPr>
              <w:ind w:firstLine="1800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954065">
              <w:rPr>
                <w:rFonts w:ascii="Arial" w:hAnsi="Arial" w:cs="Arial"/>
                <w:b/>
                <w:color w:val="000000" w:themeColor="text1"/>
                <w:u w:val="single"/>
              </w:rPr>
              <w:t>JUSTIFICATIVA:</w:t>
            </w:r>
          </w:p>
          <w:p w:rsidR="00A56DF9" w:rsidRPr="00954065" w:rsidRDefault="00A56DF9" w:rsidP="001865EF">
            <w:pPr>
              <w:ind w:firstLine="180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954065" w:rsidRPr="00954065" w:rsidRDefault="00954065" w:rsidP="00954065">
            <w:pPr>
              <w:tabs>
                <w:tab w:val="left" w:pos="177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54065">
              <w:rPr>
                <w:rFonts w:ascii="Arial" w:hAnsi="Arial" w:cs="Arial"/>
                <w:color w:val="000000" w:themeColor="text1"/>
                <w:shd w:val="clear" w:color="auto" w:fill="FAFAFA"/>
              </w:rPr>
              <w:t xml:space="preserve">                             A indicação tem por principal objetivo levar iluminação pública ao referido logradouro, pois o mesmo</w:t>
            </w:r>
            <w:r w:rsidR="00B87401">
              <w:rPr>
                <w:rFonts w:ascii="Arial" w:hAnsi="Arial" w:cs="Arial"/>
                <w:color w:val="000000" w:themeColor="text1"/>
                <w:shd w:val="clear" w:color="auto" w:fill="FAFAFA"/>
              </w:rPr>
              <w:t xml:space="preserve"> </w:t>
            </w:r>
            <w:r w:rsidR="00443841">
              <w:rPr>
                <w:rFonts w:ascii="Arial" w:hAnsi="Arial" w:cs="Arial"/>
                <w:color w:val="000000" w:themeColor="text1"/>
                <w:shd w:val="clear" w:color="auto" w:fill="FAFAFA"/>
              </w:rPr>
              <w:t>está</w:t>
            </w:r>
            <w:r w:rsidR="00B87401">
              <w:rPr>
                <w:rFonts w:ascii="Arial" w:hAnsi="Arial" w:cs="Arial"/>
                <w:color w:val="000000" w:themeColor="text1"/>
                <w:shd w:val="clear" w:color="auto" w:fill="FAFAFA"/>
              </w:rPr>
              <w:t xml:space="preserve"> com a</w:t>
            </w:r>
            <w:r w:rsidRPr="00954065">
              <w:rPr>
                <w:rFonts w:ascii="Arial" w:hAnsi="Arial" w:cs="Arial"/>
                <w:color w:val="000000" w:themeColor="text1"/>
                <w:shd w:val="clear" w:color="auto" w:fill="FAFAFA"/>
              </w:rPr>
              <w:t xml:space="preserve"> iluminação</w:t>
            </w:r>
            <w:r w:rsidR="00B87401">
              <w:rPr>
                <w:rFonts w:ascii="Arial" w:hAnsi="Arial" w:cs="Arial"/>
                <w:color w:val="000000" w:themeColor="text1"/>
                <w:shd w:val="clear" w:color="auto" w:fill="FAFAFA"/>
              </w:rPr>
              <w:t xml:space="preserve"> precária</w:t>
            </w:r>
            <w:r w:rsidRPr="00954065">
              <w:rPr>
                <w:rFonts w:ascii="Arial" w:hAnsi="Arial" w:cs="Arial"/>
                <w:color w:val="000000" w:themeColor="text1"/>
                <w:shd w:val="clear" w:color="auto" w:fill="FAFAFA"/>
              </w:rPr>
              <w:t>. A falta de iluminação pública na localidade ocasiona diversos problemas aos moradores, tanto pedestres, quanto motoristas que trafegam pelo local, e a viabilização da mesma, traria mais segurança para a população, por aumentar a visibilidade durante o período noturno.</w:t>
            </w:r>
          </w:p>
          <w:p w:rsidR="00A506DA" w:rsidRPr="00954065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A178F8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000000" w:themeColor="text1"/>
              </w:rPr>
            </w:pPr>
            <w:r w:rsidRPr="00954065">
              <w:rPr>
                <w:rFonts w:ascii="Arial" w:hAnsi="Arial" w:cs="Arial"/>
                <w:color w:val="000000" w:themeColor="text1"/>
              </w:rPr>
              <w:t xml:space="preserve">Plenário das Deliberações, Vereador Daniel Lopes da Silva, Câmara Municipal de Tangará da Serra, Estado de Mato Grosso, aos </w:t>
            </w:r>
            <w:r w:rsidR="00996B2E">
              <w:rPr>
                <w:rFonts w:ascii="Arial" w:hAnsi="Arial" w:cs="Arial"/>
                <w:color w:val="000000" w:themeColor="text1"/>
              </w:rPr>
              <w:t>vinte e três</w:t>
            </w:r>
            <w:r w:rsidR="005B7D56" w:rsidRPr="00954065">
              <w:rPr>
                <w:rFonts w:ascii="Arial" w:hAnsi="Arial" w:cs="Arial"/>
                <w:color w:val="000000" w:themeColor="text1"/>
              </w:rPr>
              <w:t xml:space="preserve"> dias</w:t>
            </w:r>
            <w:r w:rsidRPr="00954065">
              <w:rPr>
                <w:rFonts w:ascii="Arial" w:hAnsi="Arial" w:cs="Arial"/>
                <w:color w:val="000000" w:themeColor="text1"/>
              </w:rPr>
              <w:t xml:space="preserve"> do mês de </w:t>
            </w:r>
            <w:r w:rsidR="0077447B" w:rsidRPr="00954065">
              <w:rPr>
                <w:rFonts w:ascii="Arial" w:hAnsi="Arial" w:cs="Arial"/>
                <w:color w:val="000000" w:themeColor="text1"/>
              </w:rPr>
              <w:t>Abril</w:t>
            </w:r>
            <w:r w:rsidRPr="00954065">
              <w:rPr>
                <w:rFonts w:ascii="Arial" w:hAnsi="Arial" w:cs="Arial"/>
                <w:color w:val="000000" w:themeColor="text1"/>
              </w:rPr>
              <w:t xml:space="preserve"> do ano de dois mil e </w:t>
            </w:r>
            <w:r w:rsidR="00A178F8">
              <w:rPr>
                <w:rFonts w:ascii="Arial" w:hAnsi="Arial" w:cs="Arial"/>
                <w:color w:val="000000" w:themeColor="text1"/>
              </w:rPr>
              <w:t>catorze.</w:t>
            </w:r>
          </w:p>
          <w:p w:rsidR="00F735AD" w:rsidRPr="00954065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000000" w:themeColor="text1"/>
              </w:rPr>
            </w:pPr>
            <w:r w:rsidRPr="00954065">
              <w:rPr>
                <w:rFonts w:ascii="Arial" w:hAnsi="Arial" w:cs="Arial"/>
                <w:color w:val="000000" w:themeColor="text1"/>
              </w:rPr>
              <w:t>.</w:t>
            </w:r>
          </w:p>
          <w:p w:rsidR="00A506DA" w:rsidRPr="00954065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A506DA" w:rsidRPr="00954065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A506DA" w:rsidRPr="00954065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735AD" w:rsidRPr="00954065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54065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</w:t>
            </w:r>
            <w:r w:rsidR="002610CB" w:rsidRPr="00954065">
              <w:rPr>
                <w:rFonts w:ascii="Arial" w:hAnsi="Arial" w:cs="Arial"/>
                <w:b/>
                <w:color w:val="000000" w:themeColor="text1"/>
              </w:rPr>
              <w:t>ROMER JAPONÊS</w:t>
            </w:r>
          </w:p>
          <w:p w:rsidR="002216AA" w:rsidRPr="00954065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54065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    </w:t>
            </w:r>
            <w:r w:rsidR="002610CB" w:rsidRPr="00954065">
              <w:rPr>
                <w:rFonts w:ascii="Arial" w:hAnsi="Arial" w:cs="Arial"/>
                <w:b/>
                <w:color w:val="000000" w:themeColor="text1"/>
              </w:rPr>
              <w:t xml:space="preserve">   </w:t>
            </w:r>
            <w:r w:rsidRPr="00954065">
              <w:rPr>
                <w:rFonts w:ascii="Arial" w:hAnsi="Arial" w:cs="Arial"/>
                <w:b/>
                <w:color w:val="000000" w:themeColor="text1"/>
              </w:rPr>
              <w:t>Vereador</w:t>
            </w:r>
          </w:p>
          <w:p w:rsidR="002610CB" w:rsidRPr="00954065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2610CB" w:rsidRPr="00954065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2610CB" w:rsidRPr="00954065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9F" w:rsidRDefault="0018089F" w:rsidP="002172CB">
      <w:pPr>
        <w:pStyle w:val="Cabealho"/>
      </w:pPr>
      <w:r>
        <w:separator/>
      </w:r>
    </w:p>
  </w:endnote>
  <w:endnote w:type="continuationSeparator" w:id="0">
    <w:p w:rsidR="0018089F" w:rsidRDefault="0018089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9F" w:rsidRDefault="0018089F" w:rsidP="002172CB">
      <w:pPr>
        <w:pStyle w:val="Cabealho"/>
      </w:pPr>
      <w:r>
        <w:separator/>
      </w:r>
    </w:p>
  </w:footnote>
  <w:footnote w:type="continuationSeparator" w:id="0">
    <w:p w:rsidR="0018089F" w:rsidRDefault="0018089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8089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8089F" w:rsidRDefault="0018089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1149301" r:id="rId2"/>
            </w:object>
          </w:r>
        </w:p>
        <w:p w:rsidR="0018089F" w:rsidRDefault="0018089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8089F" w:rsidRDefault="0018089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8089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8089F" w:rsidRPr="001F7A0C" w:rsidRDefault="0018089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FD1B0F" w:rsidRDefault="0018089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8089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089F" w:rsidRPr="001F7A0C" w:rsidRDefault="001808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8089F" w:rsidRPr="001F7A0C" w:rsidRDefault="0018089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8089F" w:rsidRPr="00FD1B0F" w:rsidRDefault="0084580A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495</w:t>
          </w:r>
          <w:r w:rsidR="00A178F8">
            <w:rPr>
              <w:rFonts w:ascii="Arial" w:hAnsi="Arial" w:cs="Arial"/>
              <w:b/>
              <w:bCs/>
            </w:rPr>
            <w:t>/2014</w:t>
          </w:r>
        </w:p>
      </w:tc>
    </w:tr>
    <w:tr w:rsidR="0018089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089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8089F" w:rsidRPr="00107FA2" w:rsidRDefault="0018089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089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8089F" w:rsidRPr="00107FA2" w:rsidRDefault="0018089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089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8089F" w:rsidRPr="001F7A0C" w:rsidRDefault="0018089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07FA2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8089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1F7A0C" w:rsidRDefault="0018089F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18089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8089F" w:rsidRDefault="001808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8089F" w:rsidRDefault="001808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8089F" w:rsidRDefault="0018089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8089F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8089F" w:rsidRDefault="0018089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8089F" w:rsidRPr="00F2782E" w:rsidRDefault="001808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8089F" w:rsidRPr="00F2782E" w:rsidRDefault="0018089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8089F" w:rsidRDefault="0018089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773B"/>
    <w:rsid w:val="00154DB9"/>
    <w:rsid w:val="001552F9"/>
    <w:rsid w:val="001563EB"/>
    <w:rsid w:val="00157DA2"/>
    <w:rsid w:val="00157E1C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3841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00729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44BED"/>
    <w:rsid w:val="006563EE"/>
    <w:rsid w:val="00665D1D"/>
    <w:rsid w:val="006677AB"/>
    <w:rsid w:val="00673A1A"/>
    <w:rsid w:val="006800D0"/>
    <w:rsid w:val="00684110"/>
    <w:rsid w:val="00685B55"/>
    <w:rsid w:val="006937AC"/>
    <w:rsid w:val="0069456F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5B9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447B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580A"/>
    <w:rsid w:val="00847ADC"/>
    <w:rsid w:val="00870A95"/>
    <w:rsid w:val="0088328F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30EA"/>
    <w:rsid w:val="009046AA"/>
    <w:rsid w:val="0090650B"/>
    <w:rsid w:val="00910DD6"/>
    <w:rsid w:val="0091321D"/>
    <w:rsid w:val="00916C42"/>
    <w:rsid w:val="009256EB"/>
    <w:rsid w:val="00930662"/>
    <w:rsid w:val="00933736"/>
    <w:rsid w:val="00933B18"/>
    <w:rsid w:val="0093631D"/>
    <w:rsid w:val="00941756"/>
    <w:rsid w:val="009445ED"/>
    <w:rsid w:val="009465B5"/>
    <w:rsid w:val="00947467"/>
    <w:rsid w:val="00954065"/>
    <w:rsid w:val="00955DE1"/>
    <w:rsid w:val="00970D3D"/>
    <w:rsid w:val="00977044"/>
    <w:rsid w:val="009820E4"/>
    <w:rsid w:val="009855CF"/>
    <w:rsid w:val="009909A7"/>
    <w:rsid w:val="00992228"/>
    <w:rsid w:val="00995151"/>
    <w:rsid w:val="00996B2E"/>
    <w:rsid w:val="009A3AC1"/>
    <w:rsid w:val="009A7F48"/>
    <w:rsid w:val="009B49AC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178F8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0154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0DCC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87401"/>
    <w:rsid w:val="00B92534"/>
    <w:rsid w:val="00BA456D"/>
    <w:rsid w:val="00BB02EA"/>
    <w:rsid w:val="00BD15FE"/>
    <w:rsid w:val="00BD55EE"/>
    <w:rsid w:val="00BE0E70"/>
    <w:rsid w:val="00BE6F43"/>
    <w:rsid w:val="00BF21D7"/>
    <w:rsid w:val="00C15DF3"/>
    <w:rsid w:val="00C15E36"/>
    <w:rsid w:val="00C20AFC"/>
    <w:rsid w:val="00C23ACB"/>
    <w:rsid w:val="00C253FD"/>
    <w:rsid w:val="00C258C5"/>
    <w:rsid w:val="00C27747"/>
    <w:rsid w:val="00C34756"/>
    <w:rsid w:val="00C40468"/>
    <w:rsid w:val="00C41DB4"/>
    <w:rsid w:val="00C4263B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6406"/>
    <w:rsid w:val="00EB7312"/>
    <w:rsid w:val="00EC31AF"/>
    <w:rsid w:val="00ED3BD2"/>
    <w:rsid w:val="00EE150A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D0347"/>
    <w:rsid w:val="00FD1B0F"/>
    <w:rsid w:val="00FE139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0DB1B-0281-48E4-8019-3B0238A1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5</cp:revision>
  <cp:lastPrinted>2013-01-23T13:37:00Z</cp:lastPrinted>
  <dcterms:created xsi:type="dcterms:W3CDTF">2014-04-16T11:53:00Z</dcterms:created>
  <dcterms:modified xsi:type="dcterms:W3CDTF">2014-05-09T18:02:00Z</dcterms:modified>
</cp:coreProperties>
</file>